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D9" w:rsidRPr="001A25C1" w:rsidRDefault="00014322">
      <w:pPr>
        <w:rPr>
          <w:rFonts w:ascii="Times New Roman" w:hAnsi="Times New Roman" w:cs="Times New Roman"/>
        </w:rPr>
      </w:pPr>
      <w:r w:rsidRPr="001A25C1">
        <w:rPr>
          <w:rFonts w:ascii="Times New Roman" w:hAnsi="Times New Roman" w:cs="Times New Roman"/>
        </w:rPr>
        <w:t>文英堂</w:t>
      </w:r>
      <w:r w:rsidRPr="001A25C1">
        <w:rPr>
          <w:rFonts w:ascii="Times New Roman" w:hAnsi="Times New Roman" w:cs="Times New Roman"/>
        </w:rPr>
        <w:tab/>
      </w:r>
      <w:r w:rsidRPr="001A25C1">
        <w:rPr>
          <w:rFonts w:ascii="Times New Roman" w:hAnsi="Times New Roman" w:cs="Times New Roman"/>
        </w:rPr>
        <w:tab/>
      </w:r>
      <w:r w:rsidRPr="001A25C1">
        <w:rPr>
          <w:rFonts w:ascii="Times New Roman" w:hAnsi="Times New Roman" w:cs="Times New Roman"/>
        </w:rPr>
        <w:tab/>
      </w:r>
      <w:r w:rsidRPr="001A25C1">
        <w:rPr>
          <w:rFonts w:ascii="Times New Roman" w:hAnsi="Times New Roman" w:cs="Times New Roman"/>
        </w:rPr>
        <w:tab/>
      </w:r>
      <w:r w:rsidRPr="001A25C1">
        <w:rPr>
          <w:rFonts w:ascii="Times New Roman" w:hAnsi="Times New Roman" w:cs="Times New Roman"/>
        </w:rPr>
        <w:tab/>
      </w:r>
      <w:r w:rsidR="008B0B6F" w:rsidRPr="001A25C1">
        <w:rPr>
          <w:rFonts w:ascii="Times New Roman" w:hAnsi="Times New Roman" w:cs="Times New Roman"/>
        </w:rPr>
        <w:tab/>
      </w:r>
      <w:r w:rsidR="0037453B">
        <w:rPr>
          <w:rFonts w:ascii="Times New Roman" w:hAnsi="Times New Roman" w:cs="Times New Roman"/>
        </w:rPr>
        <w:tab/>
      </w:r>
      <w:r w:rsidR="00710461">
        <w:rPr>
          <w:rFonts w:ascii="Times New Roman" w:hAnsi="Times New Roman" w:cs="Times New Roman"/>
        </w:rPr>
        <w:tab/>
      </w:r>
      <w:bookmarkStart w:id="0" w:name="_GoBack"/>
      <w:bookmarkEnd w:id="0"/>
      <w:r w:rsidRPr="001A25C1">
        <w:rPr>
          <w:rFonts w:ascii="Times New Roman" w:hAnsi="Times New Roman" w:cs="Times New Roman"/>
        </w:rPr>
        <w:t xml:space="preserve">109  </w:t>
      </w:r>
      <w:r w:rsidRPr="001A25C1">
        <w:rPr>
          <w:rFonts w:ascii="Times New Roman" w:hAnsi="Times New Roman" w:cs="Times New Roman"/>
        </w:rPr>
        <w:t>文英堂</w:t>
      </w:r>
    </w:p>
    <w:p w:rsidR="00014322" w:rsidRPr="001A25C1" w:rsidRDefault="003F54F8">
      <w:pPr>
        <w:rPr>
          <w:rFonts w:ascii="Times New Roman" w:hAnsi="Times New Roman" w:cs="Times New Roman"/>
        </w:rPr>
      </w:pPr>
      <w:r w:rsidRPr="0037453B">
        <w:rPr>
          <w:rFonts w:asciiTheme="majorHAnsi" w:hAnsiTheme="majorHAnsi" w:cstheme="majorHAnsi"/>
          <w:b/>
          <w:sz w:val="24"/>
          <w:szCs w:val="24"/>
        </w:rPr>
        <w:t xml:space="preserve">New Edition  </w:t>
      </w:r>
      <w:r w:rsidR="009B0F58" w:rsidRPr="0037453B">
        <w:rPr>
          <w:rFonts w:asciiTheme="majorHAnsi" w:hAnsiTheme="majorHAnsi" w:cstheme="majorHAnsi"/>
          <w:b/>
          <w:sz w:val="24"/>
          <w:szCs w:val="24"/>
        </w:rPr>
        <w:t>Grove English Communication</w:t>
      </w:r>
      <w:r w:rsidR="009B0F58" w:rsidRPr="001A25C1">
        <w:rPr>
          <w:rFonts w:ascii="Times New Roman" w:hAnsi="Times New Roman" w:cs="Times New Roman"/>
        </w:rPr>
        <w:t xml:space="preserve"> </w:t>
      </w:r>
      <w:r w:rsidR="00E703A3" w:rsidRPr="0037453B">
        <w:rPr>
          <w:rFonts w:ascii="Times New Roman" w:hAnsi="Times New Roman" w:cs="Times New Roman" w:hint="eastAsia"/>
          <w:sz w:val="24"/>
          <w:szCs w:val="24"/>
        </w:rPr>
        <w:t>Ⅲ</w:t>
      </w:r>
      <w:r w:rsidR="00014322" w:rsidRPr="001A25C1">
        <w:rPr>
          <w:rFonts w:ascii="Times New Roman" w:hAnsi="Times New Roman" w:cs="Times New Roman"/>
        </w:rPr>
        <w:tab/>
      </w:r>
      <w:r w:rsidR="00710461">
        <w:rPr>
          <w:rFonts w:ascii="Times New Roman" w:hAnsi="Times New Roman" w:cs="Times New Roman"/>
        </w:rPr>
        <w:tab/>
      </w:r>
      <w:r w:rsidR="005A1AE4" w:rsidRPr="001A25C1">
        <w:rPr>
          <w:rFonts w:ascii="Times New Roman" w:hAnsi="Times New Roman" w:cs="Times New Roman"/>
        </w:rPr>
        <w:t>コ</w:t>
      </w:r>
      <w:r w:rsidR="00E703A3" w:rsidRPr="001A25C1">
        <w:rPr>
          <w:rFonts w:ascii="ＭＳ 明朝" w:hAnsi="ＭＳ 明朝" w:cs="ＭＳ 明朝" w:hint="eastAsia"/>
        </w:rPr>
        <w:t>Ⅲ</w:t>
      </w:r>
      <w:r w:rsidR="00454198" w:rsidRPr="001A25C1">
        <w:rPr>
          <w:rFonts w:ascii="Times New Roman" w:hAnsi="Times New Roman" w:cs="Times New Roman"/>
        </w:rPr>
        <w:t xml:space="preserve"> 3</w:t>
      </w:r>
      <w:r w:rsidRPr="001A25C1">
        <w:rPr>
          <w:rFonts w:ascii="Times New Roman" w:hAnsi="Times New Roman" w:cs="Times New Roman"/>
        </w:rPr>
        <w:t>4</w:t>
      </w:r>
      <w:r w:rsidR="00E703A3" w:rsidRPr="001A25C1">
        <w:rPr>
          <w:rFonts w:ascii="Times New Roman" w:hAnsi="Times New Roman" w:cs="Times New Roman" w:hint="eastAsia"/>
        </w:rPr>
        <w:t>0</w:t>
      </w:r>
    </w:p>
    <w:p w:rsidR="00554CFD" w:rsidRPr="001A25C1" w:rsidRDefault="00554CFD" w:rsidP="00554CFD">
      <w:pPr>
        <w:overflowPunct w:val="0"/>
        <w:adjustRightInd/>
        <w:rPr>
          <w:rFonts w:ascii="ＭＳ 明朝" w:hAnsi="ＭＳ 明朝" w:cs="Times New Roman"/>
          <w:spacing w:val="2"/>
        </w:rPr>
      </w:pPr>
    </w:p>
    <w:p w:rsidR="00514BB6" w:rsidRPr="0037453B" w:rsidRDefault="00EA4D3C" w:rsidP="00E6186B">
      <w:pPr>
        <w:overflowPunct w:val="0"/>
        <w:adjustRightInd/>
        <w:rPr>
          <w:rFonts w:asciiTheme="majorEastAsia" w:eastAsiaTheme="majorEastAsia" w:hAnsiTheme="majorEastAsia" w:cs="Times New Roman"/>
          <w:b/>
          <w:spacing w:val="2"/>
        </w:rPr>
      </w:pPr>
      <w:r w:rsidRPr="0037453B">
        <w:rPr>
          <w:rFonts w:asciiTheme="majorEastAsia" w:eastAsiaTheme="majorEastAsia" w:hAnsiTheme="majorEastAsia" w:cs="ＭＳ 明朝"/>
          <w:b/>
        </w:rPr>
        <w:t xml:space="preserve"> </w:t>
      </w:r>
      <w:r w:rsidR="00514BB6" w:rsidRPr="0037453B">
        <w:rPr>
          <w:rFonts w:asciiTheme="majorEastAsia" w:eastAsiaTheme="majorEastAsia" w:hAnsiTheme="majorEastAsia" w:cs="ＭＳ 明朝"/>
          <w:b/>
        </w:rPr>
        <w:t>(1) 内容単元・</w:t>
      </w:r>
      <w:r w:rsidR="00554CFD" w:rsidRPr="0037453B">
        <w:rPr>
          <w:rFonts w:asciiTheme="majorEastAsia" w:eastAsiaTheme="majorEastAsia" w:hAnsiTheme="majorEastAsia" w:cs="HGｺﾞｼｯｸE"/>
          <w:b/>
        </w:rPr>
        <w:t>[</w:t>
      </w:r>
      <w:r w:rsidR="00514BB6" w:rsidRPr="0037453B">
        <w:rPr>
          <w:rFonts w:asciiTheme="majorEastAsia" w:eastAsiaTheme="majorEastAsia" w:hAnsiTheme="majorEastAsia" w:cs="ＭＳ 明朝"/>
          <w:b/>
        </w:rPr>
        <w:t>題材の設定</w:t>
      </w:r>
      <w:r w:rsidR="005539AC" w:rsidRPr="0037453B">
        <w:rPr>
          <w:rFonts w:asciiTheme="majorEastAsia" w:eastAsiaTheme="majorEastAsia" w:hAnsiTheme="majorEastAsia" w:cs="HGｺﾞｼｯｸE"/>
          <w:b/>
        </w:rPr>
        <w:t>]</w:t>
      </w:r>
      <w:r w:rsidR="001A25C1" w:rsidRPr="0037453B">
        <w:rPr>
          <w:rFonts w:asciiTheme="majorEastAsia" w:eastAsiaTheme="majorEastAsia" w:hAnsiTheme="majorEastAsia" w:cs="HGｺﾞｼｯｸE" w:hint="eastAsia"/>
          <w:b/>
        </w:rPr>
        <w:t>：</w:t>
      </w:r>
      <w:r w:rsidR="00514BB6" w:rsidRPr="0037453B">
        <w:rPr>
          <w:rFonts w:asciiTheme="majorEastAsia" w:eastAsiaTheme="majorEastAsia" w:hAnsiTheme="majorEastAsia" w:cs="ＭＳ 明朝"/>
          <w:b/>
        </w:rPr>
        <w:t>特色ある教材</w:t>
      </w:r>
      <w:r w:rsidR="00370BC4" w:rsidRPr="0037453B">
        <w:rPr>
          <w:rFonts w:asciiTheme="majorEastAsia" w:eastAsiaTheme="majorEastAsia" w:hAnsiTheme="majorEastAsia" w:cs="ＭＳ 明朝"/>
          <w:b/>
        </w:rPr>
        <w:t>，</w:t>
      </w:r>
      <w:r w:rsidR="00514BB6" w:rsidRPr="0037453B">
        <w:rPr>
          <w:rFonts w:asciiTheme="majorEastAsia" w:eastAsiaTheme="majorEastAsia" w:hAnsiTheme="majorEastAsia" w:cs="ＭＳ 明朝"/>
          <w:b/>
        </w:rPr>
        <w:t>コラム等</w:t>
      </w:r>
      <w:r w:rsidR="00370BC4" w:rsidRPr="0037453B">
        <w:rPr>
          <w:rFonts w:asciiTheme="majorEastAsia" w:eastAsiaTheme="majorEastAsia" w:hAnsiTheme="majorEastAsia" w:cs="ＭＳ 明朝"/>
          <w:b/>
        </w:rPr>
        <w:t>，</w:t>
      </w:r>
      <w:r w:rsidR="00514BB6" w:rsidRPr="0037453B">
        <w:rPr>
          <w:rFonts w:asciiTheme="majorEastAsia" w:eastAsiaTheme="majorEastAsia" w:hAnsiTheme="majorEastAsia" w:cs="ＭＳ 明朝"/>
          <w:b/>
        </w:rPr>
        <w:t>特色ある記述内容</w:t>
      </w:r>
      <w:r w:rsidR="00370BC4" w:rsidRPr="0037453B">
        <w:rPr>
          <w:rFonts w:asciiTheme="majorEastAsia" w:eastAsiaTheme="majorEastAsia" w:hAnsiTheme="majorEastAsia" w:cs="ＭＳ 明朝"/>
          <w:b/>
        </w:rPr>
        <w:t>，</w:t>
      </w:r>
      <w:r w:rsidR="00514BB6" w:rsidRPr="0037453B">
        <w:rPr>
          <w:rFonts w:asciiTheme="majorEastAsia" w:eastAsiaTheme="majorEastAsia" w:hAnsiTheme="majorEastAsia" w:cs="ＭＳ 明朝"/>
          <w:b/>
        </w:rPr>
        <w:t>その他</w:t>
      </w:r>
    </w:p>
    <w:p w:rsidR="00F8727A" w:rsidRPr="001A25C1" w:rsidRDefault="00F8727A" w:rsidP="00F8727A">
      <w:pPr>
        <w:overflowPunct w:val="0"/>
        <w:adjustRightInd/>
        <w:jc w:val="left"/>
        <w:rPr>
          <w:rFonts w:cs="Times New Roman"/>
          <w:spacing w:val="2"/>
        </w:rPr>
      </w:pPr>
      <w:r w:rsidRPr="001A25C1">
        <w:rPr>
          <w:rFonts w:cs="ＭＳ 明朝"/>
        </w:rPr>
        <w:t>・</w:t>
      </w:r>
      <w:r w:rsidRPr="001A25C1">
        <w:rPr>
          <w:rFonts w:cs="Times New Roman"/>
        </w:rPr>
        <w:t xml:space="preserve">LESSON 1  </w:t>
      </w:r>
      <w:r w:rsidRPr="001A25C1">
        <w:rPr>
          <w:rFonts w:cs="ＭＳ 明朝"/>
        </w:rPr>
        <w:t>Plastic Food Samples</w:t>
      </w:r>
    </w:p>
    <w:p w:rsidR="00F8727A" w:rsidRPr="001A25C1" w:rsidRDefault="00F8727A" w:rsidP="00F8727A">
      <w:pPr>
        <w:overflowPunct w:val="0"/>
        <w:adjustRightInd/>
        <w:ind w:left="210"/>
        <w:rPr>
          <w:rFonts w:hAnsi="Times New Roman" w:cs="ＭＳ 明朝"/>
        </w:rPr>
      </w:pPr>
      <w:r w:rsidRPr="001A25C1">
        <w:rPr>
          <w:rFonts w:hAnsi="Times New Roman" w:cs="ＭＳ 明朝" w:hint="eastAsia"/>
        </w:rPr>
        <w:t>日本独自の文化</w:t>
      </w:r>
      <w:r w:rsidRPr="001A25C1">
        <w:rPr>
          <w:rFonts w:hAnsi="Times New Roman" w:cs="ＭＳ 明朝"/>
        </w:rPr>
        <w:t>，食品サンプル</w:t>
      </w:r>
      <w:r w:rsidRPr="001A25C1">
        <w:rPr>
          <w:rFonts w:hAnsi="Times New Roman" w:cs="ＭＳ 明朝" w:hint="eastAsia"/>
        </w:rPr>
        <w:t>はなぜ生まれたのか．</w:t>
      </w:r>
    </w:p>
    <w:p w:rsidR="00F8727A" w:rsidRPr="001A25C1" w:rsidRDefault="00F8727A" w:rsidP="00F8727A">
      <w:pPr>
        <w:overflowPunct w:val="0"/>
        <w:adjustRightInd/>
        <w:jc w:val="left"/>
        <w:rPr>
          <w:rFonts w:cs="Times New Roman"/>
          <w:spacing w:val="2"/>
        </w:rPr>
      </w:pPr>
      <w:r w:rsidRPr="001A25C1">
        <w:rPr>
          <w:rFonts w:cs="ＭＳ 明朝"/>
        </w:rPr>
        <w:t>・</w:t>
      </w:r>
      <w:r w:rsidRPr="001A25C1">
        <w:rPr>
          <w:rFonts w:cs="Times New Roman"/>
        </w:rPr>
        <w:t xml:space="preserve">LESSON </w:t>
      </w:r>
      <w:r w:rsidRPr="001A25C1">
        <w:rPr>
          <w:rFonts w:cs="Times New Roman" w:hint="eastAsia"/>
        </w:rPr>
        <w:t>3</w:t>
      </w:r>
      <w:r w:rsidRPr="001A25C1">
        <w:rPr>
          <w:rFonts w:cs="Times New Roman"/>
        </w:rPr>
        <w:t xml:space="preserve">  Chocolate Shortage</w:t>
      </w:r>
    </w:p>
    <w:p w:rsidR="00F8727A" w:rsidRPr="001A25C1" w:rsidRDefault="00F8727A" w:rsidP="00F8727A">
      <w:pPr>
        <w:overflowPunct w:val="0"/>
        <w:adjustRightInd/>
        <w:ind w:left="210"/>
        <w:rPr>
          <w:rFonts w:hAnsi="Times New Roman" w:cs="ＭＳ 明朝"/>
        </w:rPr>
      </w:pPr>
      <w:r w:rsidRPr="001A25C1">
        <w:rPr>
          <w:rFonts w:hAnsi="Times New Roman" w:cs="ＭＳ 明朝" w:hint="eastAsia"/>
        </w:rPr>
        <w:t>チョコレートの原料である</w:t>
      </w:r>
      <w:r w:rsidR="00D27752">
        <w:rPr>
          <w:rFonts w:hAnsi="Times New Roman" w:cs="ＭＳ 明朝" w:hint="eastAsia"/>
        </w:rPr>
        <w:t>カカオ</w:t>
      </w:r>
      <w:r w:rsidRPr="001A25C1">
        <w:rPr>
          <w:rFonts w:hAnsi="Times New Roman" w:cs="ＭＳ 明朝" w:hint="eastAsia"/>
        </w:rPr>
        <w:t>が世界的に不足している現状．</w:t>
      </w:r>
    </w:p>
    <w:p w:rsidR="00E703A3" w:rsidRPr="001A25C1" w:rsidRDefault="00E703A3" w:rsidP="00E703A3">
      <w:pPr>
        <w:overflowPunct w:val="0"/>
        <w:adjustRightInd/>
        <w:jc w:val="left"/>
        <w:rPr>
          <w:rFonts w:cs="Times New Roman"/>
        </w:rPr>
      </w:pPr>
      <w:r w:rsidRPr="001A25C1">
        <w:rPr>
          <w:rFonts w:cs="ＭＳ 明朝"/>
        </w:rPr>
        <w:t>・</w:t>
      </w:r>
      <w:r w:rsidRPr="001A25C1">
        <w:rPr>
          <w:rFonts w:cs="Times New Roman"/>
        </w:rPr>
        <w:t xml:space="preserve">LESSON </w:t>
      </w:r>
      <w:r w:rsidR="00F8727A" w:rsidRPr="001A25C1">
        <w:rPr>
          <w:rFonts w:cs="Times New Roman" w:hint="eastAsia"/>
        </w:rPr>
        <w:t>12</w:t>
      </w:r>
      <w:r w:rsidR="00740847" w:rsidRPr="001A25C1">
        <w:rPr>
          <w:rFonts w:cs="Times New Roman" w:hint="eastAsia"/>
        </w:rPr>
        <w:t xml:space="preserve"> </w:t>
      </w:r>
      <w:r w:rsidRPr="001A25C1">
        <w:rPr>
          <w:rFonts w:cs="Times New Roman"/>
        </w:rPr>
        <w:t xml:space="preserve"> </w:t>
      </w:r>
      <w:r w:rsidR="00F8727A" w:rsidRPr="001A25C1">
        <w:rPr>
          <w:rFonts w:cs="Times New Roman"/>
        </w:rPr>
        <w:t>A Feathery Find in Amber</w:t>
      </w:r>
    </w:p>
    <w:p w:rsidR="00E703A3" w:rsidRPr="001A25C1" w:rsidRDefault="00E703A3" w:rsidP="00E703A3">
      <w:pPr>
        <w:overflowPunct w:val="0"/>
        <w:adjustRightInd/>
        <w:jc w:val="left"/>
        <w:rPr>
          <w:rFonts w:cs="Times New Roman"/>
        </w:rPr>
      </w:pPr>
      <w:r w:rsidRPr="001A25C1">
        <w:rPr>
          <w:rFonts w:cs="Times New Roman" w:hint="eastAsia"/>
        </w:rPr>
        <w:t xml:space="preserve">  </w:t>
      </w:r>
      <w:r w:rsidR="00F8727A" w:rsidRPr="001A25C1">
        <w:rPr>
          <w:rFonts w:cs="Times New Roman" w:hint="eastAsia"/>
        </w:rPr>
        <w:t>琥珀の中に閉じ込められていた恐竜の化石から</w:t>
      </w:r>
      <w:r w:rsidR="00F8727A" w:rsidRPr="001A25C1">
        <w:rPr>
          <w:rFonts w:cs="Times New Roman"/>
        </w:rPr>
        <w:t>明かされる恐竜に関する新事実</w:t>
      </w:r>
      <w:r w:rsidRPr="001A25C1">
        <w:rPr>
          <w:rFonts w:cs="Times New Roman" w:hint="eastAsia"/>
        </w:rPr>
        <w:t>．</w:t>
      </w:r>
    </w:p>
    <w:p w:rsidR="00E703A3" w:rsidRPr="001A25C1" w:rsidRDefault="00E703A3" w:rsidP="00E703A3">
      <w:pPr>
        <w:overflowPunct w:val="0"/>
        <w:adjustRightInd/>
        <w:jc w:val="left"/>
        <w:rPr>
          <w:rFonts w:cs="Times New Roman"/>
        </w:rPr>
      </w:pPr>
      <w:r w:rsidRPr="001A25C1">
        <w:rPr>
          <w:rFonts w:cs="ＭＳ 明朝"/>
        </w:rPr>
        <w:t>・</w:t>
      </w:r>
      <w:r w:rsidRPr="001A25C1">
        <w:rPr>
          <w:rFonts w:cs="Times New Roman"/>
        </w:rPr>
        <w:t xml:space="preserve">LESSON </w:t>
      </w:r>
      <w:r w:rsidRPr="001A25C1">
        <w:rPr>
          <w:rFonts w:cs="Times New Roman" w:hint="eastAsia"/>
        </w:rPr>
        <w:t>1</w:t>
      </w:r>
      <w:r w:rsidR="00F8727A" w:rsidRPr="001A25C1">
        <w:rPr>
          <w:rFonts w:cs="Times New Roman" w:hint="eastAsia"/>
        </w:rPr>
        <w:t>4</w:t>
      </w:r>
      <w:r w:rsidRPr="001A25C1">
        <w:rPr>
          <w:rFonts w:cs="Times New Roman"/>
        </w:rPr>
        <w:t xml:space="preserve">  </w:t>
      </w:r>
      <w:r w:rsidR="00F8727A" w:rsidRPr="001A25C1">
        <w:rPr>
          <w:rFonts w:cs="Times New Roman"/>
        </w:rPr>
        <w:t>Spot Fake News</w:t>
      </w:r>
      <w:r w:rsidRPr="001A25C1">
        <w:rPr>
          <w:rFonts w:cs="Times New Roman" w:hint="eastAsia"/>
        </w:rPr>
        <w:t xml:space="preserve"> </w:t>
      </w:r>
    </w:p>
    <w:p w:rsidR="00E703A3" w:rsidRPr="001A25C1" w:rsidRDefault="00D27752" w:rsidP="00E703A3">
      <w:pPr>
        <w:overflowPunct w:val="0"/>
        <w:adjustRightInd/>
        <w:ind w:left="210"/>
        <w:rPr>
          <w:rFonts w:hAnsi="Times New Roman" w:cs="ＭＳ 明朝"/>
        </w:rPr>
      </w:pPr>
      <w:r>
        <w:rPr>
          <w:rFonts w:hAnsi="Times New Roman" w:cs="ＭＳ 明朝" w:hint="eastAsia"/>
        </w:rPr>
        <w:t>S</w:t>
      </w:r>
      <w:r>
        <w:rPr>
          <w:rFonts w:hAnsi="Times New Roman" w:cs="ＭＳ 明朝"/>
        </w:rPr>
        <w:t>NS</w:t>
      </w:r>
      <w:r>
        <w:rPr>
          <w:rFonts w:hAnsi="Times New Roman" w:cs="ＭＳ 明朝" w:hint="eastAsia"/>
        </w:rPr>
        <w:t>で</w:t>
      </w:r>
      <w:r w:rsidR="00F8727A" w:rsidRPr="001A25C1">
        <w:rPr>
          <w:rFonts w:hAnsi="Times New Roman" w:cs="ＭＳ 明朝" w:hint="eastAsia"/>
        </w:rPr>
        <w:t>真実</w:t>
      </w:r>
      <w:r w:rsidRPr="001A25C1">
        <w:rPr>
          <w:rFonts w:hAnsi="Times New Roman" w:cs="ＭＳ 明朝" w:hint="eastAsia"/>
        </w:rPr>
        <w:t>で</w:t>
      </w:r>
      <w:r>
        <w:rPr>
          <w:rFonts w:hAnsi="Times New Roman" w:cs="ＭＳ 明朝" w:hint="eastAsia"/>
        </w:rPr>
        <w:t>出</w:t>
      </w:r>
      <w:r w:rsidRPr="001A25C1">
        <w:rPr>
          <w:rFonts w:hAnsi="Times New Roman" w:cs="ＭＳ 明朝" w:hint="eastAsia"/>
        </w:rPr>
        <w:t>回っている</w:t>
      </w:r>
      <w:r>
        <w:rPr>
          <w:rFonts w:hAnsi="Times New Roman" w:cs="ＭＳ 明朝" w:hint="eastAsia"/>
        </w:rPr>
        <w:t>「真実</w:t>
      </w:r>
      <w:r>
        <w:rPr>
          <w:rFonts w:hAnsi="Times New Roman" w:cs="ＭＳ 明朝"/>
        </w:rPr>
        <w:t>でな</w:t>
      </w:r>
      <w:r w:rsidR="00F8727A" w:rsidRPr="001A25C1">
        <w:rPr>
          <w:rFonts w:hAnsi="Times New Roman" w:cs="ＭＳ 明朝" w:hint="eastAsia"/>
        </w:rPr>
        <w:t>い情報</w:t>
      </w:r>
      <w:r>
        <w:rPr>
          <w:rFonts w:hAnsi="Times New Roman" w:cs="ＭＳ 明朝" w:hint="eastAsia"/>
        </w:rPr>
        <w:t>」</w:t>
      </w:r>
      <w:r>
        <w:rPr>
          <w:rFonts w:hAnsi="Times New Roman" w:cs="ＭＳ 明朝"/>
        </w:rPr>
        <w:t>にど</w:t>
      </w:r>
      <w:r>
        <w:rPr>
          <w:rFonts w:hAnsi="Times New Roman" w:cs="ＭＳ 明朝" w:hint="eastAsia"/>
        </w:rPr>
        <w:t>のように</w:t>
      </w:r>
      <w:r>
        <w:rPr>
          <w:rFonts w:hAnsi="Times New Roman" w:cs="ＭＳ 明朝"/>
        </w:rPr>
        <w:t>対処すべきか</w:t>
      </w:r>
      <w:r w:rsidR="00E703A3" w:rsidRPr="001A25C1">
        <w:rPr>
          <w:rFonts w:hAnsi="Times New Roman" w:cs="ＭＳ 明朝" w:hint="eastAsia"/>
        </w:rPr>
        <w:t>．</w:t>
      </w:r>
    </w:p>
    <w:p w:rsidR="00E703A3" w:rsidRPr="001A25C1" w:rsidRDefault="00E703A3" w:rsidP="00E703A3">
      <w:pPr>
        <w:overflowPunct w:val="0"/>
        <w:adjustRightInd/>
        <w:jc w:val="left"/>
        <w:rPr>
          <w:rFonts w:cs="Times New Roman"/>
        </w:rPr>
      </w:pPr>
      <w:r w:rsidRPr="001A25C1">
        <w:rPr>
          <w:rFonts w:cs="ＭＳ 明朝"/>
        </w:rPr>
        <w:t>・</w:t>
      </w:r>
      <w:r w:rsidRPr="001A25C1">
        <w:rPr>
          <w:rFonts w:cs="Times New Roman"/>
        </w:rPr>
        <w:t xml:space="preserve">LESSON </w:t>
      </w:r>
      <w:r w:rsidR="00F8727A" w:rsidRPr="001A25C1">
        <w:rPr>
          <w:rFonts w:cs="Times New Roman" w:hint="eastAsia"/>
        </w:rPr>
        <w:t>20</w:t>
      </w:r>
      <w:r w:rsidRPr="001A25C1">
        <w:rPr>
          <w:rFonts w:cs="Times New Roman"/>
        </w:rPr>
        <w:t xml:space="preserve">  </w:t>
      </w:r>
      <w:r w:rsidR="00F8727A" w:rsidRPr="001A25C1">
        <w:rPr>
          <w:rFonts w:cs="Times New Roman"/>
        </w:rPr>
        <w:t>New Energy : Algae to Oil</w:t>
      </w:r>
    </w:p>
    <w:p w:rsidR="00E703A3" w:rsidRPr="001A25C1" w:rsidRDefault="00F8727A" w:rsidP="00E703A3">
      <w:pPr>
        <w:overflowPunct w:val="0"/>
        <w:adjustRightInd/>
        <w:ind w:firstLineChars="100" w:firstLine="210"/>
        <w:jc w:val="left"/>
        <w:rPr>
          <w:rFonts w:cs="Times New Roman"/>
        </w:rPr>
      </w:pPr>
      <w:r w:rsidRPr="001A25C1">
        <w:rPr>
          <w:rFonts w:cs="Times New Roman" w:hint="eastAsia"/>
        </w:rPr>
        <w:t>石油に変わるエネルギー</w:t>
      </w:r>
      <w:r w:rsidRPr="001A25C1">
        <w:rPr>
          <w:rFonts w:cs="Times New Roman"/>
        </w:rPr>
        <w:t>として研究が進んでいる藻の利点や課題、将来の展望</w:t>
      </w:r>
      <w:r w:rsidR="00E703A3" w:rsidRPr="001A25C1">
        <w:rPr>
          <w:rFonts w:cs="Times New Roman" w:hint="eastAsia"/>
        </w:rPr>
        <w:t>．</w:t>
      </w:r>
    </w:p>
    <w:p w:rsidR="00740847" w:rsidRPr="001A25C1" w:rsidRDefault="00740847" w:rsidP="00740847">
      <w:pPr>
        <w:overflowPunct w:val="0"/>
        <w:adjustRightInd/>
        <w:jc w:val="left"/>
        <w:rPr>
          <w:rFonts w:cs="Times New Roman"/>
        </w:rPr>
      </w:pPr>
      <w:r w:rsidRPr="001A25C1">
        <w:rPr>
          <w:rFonts w:cs="ＭＳ 明朝"/>
        </w:rPr>
        <w:t>・</w:t>
      </w:r>
      <w:r w:rsidRPr="001A25C1">
        <w:rPr>
          <w:rFonts w:cs="Times New Roman"/>
        </w:rPr>
        <w:t>LESSON 22  The Sagrada Familia: a Spiritual Wonder</w:t>
      </w:r>
    </w:p>
    <w:p w:rsidR="00740847" w:rsidRPr="001A25C1" w:rsidRDefault="00740847" w:rsidP="00740847">
      <w:pPr>
        <w:overflowPunct w:val="0"/>
        <w:adjustRightInd/>
        <w:ind w:firstLineChars="100" w:firstLine="210"/>
        <w:jc w:val="left"/>
        <w:rPr>
          <w:rFonts w:cs="Times New Roman"/>
        </w:rPr>
      </w:pPr>
      <w:r w:rsidRPr="001A25C1">
        <w:rPr>
          <w:rFonts w:cs="Times New Roman" w:hint="eastAsia"/>
        </w:rPr>
        <w:t>建築中の教会サグラダ</w:t>
      </w:r>
      <w:r w:rsidRPr="001A25C1">
        <w:rPr>
          <w:rFonts w:cs="Times New Roman"/>
        </w:rPr>
        <w:t>ファミリアとその建築</w:t>
      </w:r>
      <w:r w:rsidRPr="001A25C1">
        <w:rPr>
          <w:rFonts w:cs="Times New Roman" w:hint="eastAsia"/>
        </w:rPr>
        <w:t>家</w:t>
      </w:r>
      <w:r w:rsidRPr="001A25C1">
        <w:rPr>
          <w:rFonts w:cs="Times New Roman"/>
        </w:rPr>
        <w:t>ガウディの思想</w:t>
      </w:r>
      <w:r w:rsidRPr="001A25C1">
        <w:rPr>
          <w:rFonts w:cs="Times New Roman" w:hint="eastAsia"/>
        </w:rPr>
        <w:t>．</w:t>
      </w:r>
    </w:p>
    <w:p w:rsidR="00E703A3" w:rsidRPr="001A25C1" w:rsidRDefault="00E703A3" w:rsidP="00E703A3">
      <w:pPr>
        <w:overflowPunct w:val="0"/>
        <w:adjustRightInd/>
        <w:jc w:val="left"/>
        <w:rPr>
          <w:rFonts w:cs="Times New Roman"/>
        </w:rPr>
      </w:pPr>
      <w:r w:rsidRPr="001A25C1">
        <w:rPr>
          <w:rFonts w:cs="ＭＳ 明朝"/>
        </w:rPr>
        <w:t>・</w:t>
      </w:r>
      <w:r w:rsidRPr="001A25C1">
        <w:rPr>
          <w:rFonts w:cs="Times New Roman"/>
        </w:rPr>
        <w:t xml:space="preserve">LESSON </w:t>
      </w:r>
      <w:r w:rsidRPr="001A25C1">
        <w:rPr>
          <w:rFonts w:cs="Times New Roman" w:hint="eastAsia"/>
        </w:rPr>
        <w:t>2</w:t>
      </w:r>
      <w:r w:rsidR="00F8727A" w:rsidRPr="001A25C1">
        <w:rPr>
          <w:rFonts w:cs="Times New Roman"/>
        </w:rPr>
        <w:t>5</w:t>
      </w:r>
      <w:r w:rsidRPr="001A25C1">
        <w:rPr>
          <w:rFonts w:cs="Times New Roman"/>
        </w:rPr>
        <w:t xml:space="preserve">  </w:t>
      </w:r>
      <w:r w:rsidRPr="001A25C1">
        <w:rPr>
          <w:rFonts w:cs="Times New Roman" w:hint="eastAsia"/>
        </w:rPr>
        <w:t>The Svalbard Global Seed Vault</w:t>
      </w:r>
    </w:p>
    <w:p w:rsidR="00E703A3" w:rsidRPr="001A25C1" w:rsidRDefault="00740847" w:rsidP="00E703A3">
      <w:pPr>
        <w:overflowPunct w:val="0"/>
        <w:adjustRightInd/>
        <w:jc w:val="left"/>
        <w:rPr>
          <w:rFonts w:cs="ＭＳ 明朝"/>
        </w:rPr>
      </w:pPr>
      <w:r w:rsidRPr="001A25C1">
        <w:rPr>
          <w:rFonts w:cs="ＭＳ 明朝" w:hint="eastAsia"/>
        </w:rPr>
        <w:t xml:space="preserve">　</w:t>
      </w:r>
      <w:r w:rsidR="00D27752">
        <w:rPr>
          <w:rFonts w:cs="ＭＳ 明朝" w:hint="eastAsia"/>
        </w:rPr>
        <w:t>生物多様性が問題となるなか，</w:t>
      </w:r>
      <w:r w:rsidR="00F8727A" w:rsidRPr="001A25C1">
        <w:rPr>
          <w:rFonts w:cs="ＭＳ 明朝" w:hint="eastAsia"/>
        </w:rPr>
        <w:t>スバールバルに</w:t>
      </w:r>
      <w:r w:rsidR="00E703A3" w:rsidRPr="001A25C1">
        <w:rPr>
          <w:rFonts w:cs="ＭＳ 明朝" w:hint="eastAsia"/>
        </w:rPr>
        <w:t>世界種子貯蔵庫が</w:t>
      </w:r>
      <w:r w:rsidRPr="001A25C1">
        <w:rPr>
          <w:rFonts w:cs="ＭＳ 明朝" w:hint="eastAsia"/>
        </w:rPr>
        <w:t>建築された経緯とその役割</w:t>
      </w:r>
      <w:r w:rsidR="00E703A3" w:rsidRPr="001A25C1">
        <w:rPr>
          <w:rFonts w:cs="ＭＳ 明朝" w:hint="eastAsia"/>
        </w:rPr>
        <w:t>．</w:t>
      </w:r>
    </w:p>
    <w:p w:rsidR="001A25C1" w:rsidRPr="001A25C1" w:rsidRDefault="001A25C1" w:rsidP="00E703A3">
      <w:pPr>
        <w:overflowPunct w:val="0"/>
        <w:adjustRightInd/>
        <w:ind w:left="210" w:hanging="210"/>
        <w:rPr>
          <w:rFonts w:hAnsi="Times New Roman" w:cs="ＭＳ 明朝"/>
        </w:rPr>
      </w:pPr>
    </w:p>
    <w:p w:rsidR="001A25C1" w:rsidRPr="001A25C1" w:rsidRDefault="001A25C1" w:rsidP="00E703A3">
      <w:pPr>
        <w:overflowPunct w:val="0"/>
        <w:adjustRightInd/>
        <w:ind w:left="210" w:hanging="210"/>
        <w:rPr>
          <w:rFonts w:hAnsi="Times New Roman" w:cs="ＭＳ 明朝" w:hint="eastAsia"/>
        </w:rPr>
      </w:pPr>
      <w:r w:rsidRPr="001A25C1">
        <w:rPr>
          <w:rFonts w:hAnsi="Times New Roman" w:cs="ＭＳ 明朝" w:hint="eastAsia"/>
        </w:rPr>
        <w:t>・</w:t>
      </w:r>
      <w:r w:rsidRPr="001A25C1">
        <w:rPr>
          <w:rFonts w:hAnsi="Times New Roman" w:cs="ＭＳ 明朝"/>
        </w:rPr>
        <w:t>題材は全体に，広い視野と国際社会に生きる日本人としての自覚が養われるよう配慮</w:t>
      </w:r>
      <w:r w:rsidRPr="001A25C1">
        <w:rPr>
          <w:rFonts w:hAnsi="Times New Roman" w:cs="ＭＳ 明朝" w:hint="eastAsia"/>
        </w:rPr>
        <w:t>されている</w:t>
      </w:r>
      <w:r w:rsidR="00D27752">
        <w:rPr>
          <w:rFonts w:hAnsi="Times New Roman" w:cs="ＭＳ 明朝" w:hint="eastAsia"/>
        </w:rPr>
        <w:t>．</w:t>
      </w:r>
    </w:p>
    <w:p w:rsidR="00A1135A" w:rsidRPr="001A25C1" w:rsidRDefault="00A1135A" w:rsidP="00514BB6">
      <w:pPr>
        <w:overflowPunct w:val="0"/>
        <w:adjustRightInd/>
        <w:rPr>
          <w:rFonts w:cs="ＭＳ 明朝"/>
        </w:rPr>
      </w:pPr>
    </w:p>
    <w:p w:rsidR="00514BB6" w:rsidRPr="0037453B" w:rsidRDefault="00514BB6" w:rsidP="009141F8">
      <w:pPr>
        <w:overflowPunct w:val="0"/>
        <w:adjustRightInd/>
        <w:rPr>
          <w:rFonts w:asciiTheme="majorEastAsia" w:eastAsiaTheme="majorEastAsia" w:hAnsiTheme="majorEastAsia" w:cs="Times New Roman"/>
          <w:b/>
          <w:spacing w:val="2"/>
        </w:rPr>
      </w:pPr>
      <w:r w:rsidRPr="0037453B">
        <w:rPr>
          <w:rFonts w:asciiTheme="majorEastAsia" w:eastAsiaTheme="majorEastAsia" w:hAnsiTheme="majorEastAsia" w:cs="ＭＳ 明朝"/>
          <w:b/>
        </w:rPr>
        <w:t>(2) 組織・構成</w:t>
      </w:r>
      <w:r w:rsidR="001A25C1" w:rsidRPr="0037453B">
        <w:rPr>
          <w:rFonts w:asciiTheme="majorEastAsia" w:eastAsiaTheme="majorEastAsia" w:hAnsiTheme="majorEastAsia" w:cs="ＭＳ 明朝" w:hint="eastAsia"/>
          <w:b/>
        </w:rPr>
        <w:t>：</w:t>
      </w:r>
      <w:r w:rsidRPr="0037453B">
        <w:rPr>
          <w:rFonts w:asciiTheme="majorEastAsia" w:eastAsiaTheme="majorEastAsia" w:hAnsiTheme="majorEastAsia" w:cs="ＭＳ 明朝"/>
          <w:b/>
        </w:rPr>
        <w:t>分量</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単元（教材）の配列の特色</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記述の形式</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その他</w:t>
      </w:r>
    </w:p>
    <w:p w:rsidR="00514BB6" w:rsidRPr="0037453B" w:rsidRDefault="00554CFD" w:rsidP="00514BB6">
      <w:pPr>
        <w:overflowPunct w:val="0"/>
        <w:adjustRightInd/>
        <w:rPr>
          <w:rFonts w:asciiTheme="majorEastAsia" w:eastAsiaTheme="majorEastAsia" w:hAnsiTheme="majorEastAsia" w:cs="Times New Roman"/>
          <w:spacing w:val="2"/>
        </w:rPr>
      </w:pPr>
      <w:r w:rsidRPr="0037453B">
        <w:rPr>
          <w:rFonts w:asciiTheme="majorEastAsia" w:eastAsiaTheme="majorEastAsia" w:hAnsiTheme="majorEastAsia" w:cs="HGｺﾞｼｯｸE"/>
        </w:rPr>
        <w:t>[</w:t>
      </w:r>
      <w:r w:rsidR="00514BB6" w:rsidRPr="0037453B">
        <w:rPr>
          <w:rFonts w:asciiTheme="majorEastAsia" w:eastAsiaTheme="majorEastAsia" w:hAnsiTheme="majorEastAsia" w:cs="HGｺﾞｼｯｸE"/>
        </w:rPr>
        <w:t>分量</w:t>
      </w:r>
      <w:r w:rsidR="005539AC" w:rsidRPr="0037453B">
        <w:rPr>
          <w:rFonts w:asciiTheme="majorEastAsia" w:eastAsiaTheme="majorEastAsia" w:hAnsiTheme="majorEastAsia" w:cs="HGｺﾞｼｯｸE"/>
        </w:rPr>
        <w:t>]</w:t>
      </w:r>
    </w:p>
    <w:p w:rsidR="00514BB6" w:rsidRPr="001A25C1" w:rsidRDefault="00514BB6" w:rsidP="00514BB6">
      <w:pPr>
        <w:overflowPunct w:val="0"/>
        <w:adjustRightInd/>
        <w:rPr>
          <w:rFonts w:cs="Times New Roman"/>
          <w:spacing w:val="2"/>
        </w:rPr>
      </w:pPr>
      <w:r w:rsidRPr="001A25C1">
        <w:rPr>
          <w:rFonts w:cs="ＭＳ 明朝"/>
        </w:rPr>
        <w:t>・</w:t>
      </w:r>
      <w:r w:rsidR="00EC3729" w:rsidRPr="001A25C1">
        <w:rPr>
          <w:rFonts w:ascii="Times New Roman" w:hAnsi="Times New Roman" w:cs="Times New Roman"/>
        </w:rPr>
        <w:t>1</w:t>
      </w:r>
      <w:r w:rsidR="00E703A3" w:rsidRPr="001A25C1">
        <w:rPr>
          <w:rFonts w:ascii="Times New Roman" w:hAnsi="Times New Roman" w:cs="Times New Roman" w:hint="eastAsia"/>
        </w:rPr>
        <w:t>44</w:t>
      </w:r>
      <w:r w:rsidRPr="001A25C1">
        <w:rPr>
          <w:rFonts w:cs="ＭＳ 明朝"/>
        </w:rPr>
        <w:t>ページ</w:t>
      </w:r>
      <w:r w:rsidR="006E1F09" w:rsidRPr="001A25C1">
        <w:rPr>
          <w:rFonts w:cs="ＭＳ 明朝" w:hint="eastAsia"/>
        </w:rPr>
        <w:t>．</w:t>
      </w:r>
    </w:p>
    <w:p w:rsidR="00514BB6" w:rsidRPr="001A25C1" w:rsidRDefault="00514BB6" w:rsidP="00514BB6">
      <w:pPr>
        <w:overflowPunct w:val="0"/>
        <w:adjustRightInd/>
        <w:jc w:val="left"/>
        <w:rPr>
          <w:rFonts w:cs="Times New Roman"/>
          <w:spacing w:val="2"/>
        </w:rPr>
      </w:pPr>
      <w:r w:rsidRPr="001A25C1">
        <w:rPr>
          <w:rFonts w:cs="ＭＳ 明朝"/>
        </w:rPr>
        <w:t>・標準履修時間は</w:t>
      </w:r>
      <w:r w:rsidRPr="001A25C1">
        <w:rPr>
          <w:rFonts w:ascii="Times New Roman" w:hAnsi="Times New Roman" w:cs="Times New Roman"/>
        </w:rPr>
        <w:t>1</w:t>
      </w:r>
      <w:r w:rsidRPr="001A25C1">
        <w:rPr>
          <w:rFonts w:cs="ＭＳ 明朝"/>
        </w:rPr>
        <w:t>年間で</w:t>
      </w:r>
      <w:r w:rsidR="00740847" w:rsidRPr="001A25C1">
        <w:rPr>
          <w:rFonts w:ascii="Times New Roman" w:hAnsi="Times New Roman" w:cs="Times New Roman" w:hint="eastAsia"/>
        </w:rPr>
        <w:t>92</w:t>
      </w:r>
      <w:r w:rsidRPr="001A25C1">
        <w:rPr>
          <w:rFonts w:cs="ＭＳ 明朝"/>
        </w:rPr>
        <w:t>時間</w:t>
      </w:r>
      <w:r w:rsidR="00370BC4" w:rsidRPr="001A25C1">
        <w:rPr>
          <w:rFonts w:cs="ＭＳ 明朝"/>
        </w:rPr>
        <w:t>．</w:t>
      </w:r>
    </w:p>
    <w:p w:rsidR="00E703A3" w:rsidRPr="001A25C1" w:rsidRDefault="00E703A3" w:rsidP="00E703A3">
      <w:pPr>
        <w:overflowPunct w:val="0"/>
        <w:adjustRightInd/>
        <w:jc w:val="left"/>
        <w:rPr>
          <w:rFonts w:cs="ＭＳ 明朝"/>
        </w:rPr>
      </w:pPr>
      <w:r w:rsidRPr="001A25C1">
        <w:rPr>
          <w:rFonts w:cs="ＭＳ 明朝"/>
        </w:rPr>
        <w:t>・全</w:t>
      </w:r>
      <w:r w:rsidRPr="001A25C1">
        <w:rPr>
          <w:rFonts w:cs="ＭＳ 明朝" w:hint="eastAsia"/>
        </w:rPr>
        <w:t>25</w:t>
      </w:r>
      <w:r w:rsidRPr="001A25C1">
        <w:rPr>
          <w:rFonts w:cs="ＭＳ 明朝"/>
        </w:rPr>
        <w:t>課＋</w:t>
      </w:r>
      <w:r w:rsidRPr="001A25C1">
        <w:rPr>
          <w:rFonts w:cs="ＭＳ 明朝"/>
        </w:rPr>
        <w:t>FOR READING</w:t>
      </w:r>
      <w:r w:rsidRPr="001A25C1">
        <w:rPr>
          <w:rFonts w:cs="ＭＳ 明朝"/>
        </w:rPr>
        <w:t>の読み物．</w:t>
      </w:r>
      <w:r w:rsidRPr="001A25C1">
        <w:rPr>
          <w:rFonts w:cs="ＭＳ 明朝" w:hint="eastAsia"/>
        </w:rPr>
        <w:t>豊富な英文量．</w:t>
      </w:r>
    </w:p>
    <w:p w:rsidR="00514BB6" w:rsidRPr="0037453B" w:rsidRDefault="00554CFD" w:rsidP="00E703A3">
      <w:pPr>
        <w:overflowPunct w:val="0"/>
        <w:adjustRightInd/>
        <w:rPr>
          <w:rFonts w:asciiTheme="majorEastAsia" w:eastAsiaTheme="majorEastAsia" w:hAnsiTheme="majorEastAsia" w:cs="Times New Roman"/>
          <w:spacing w:val="2"/>
        </w:rPr>
      </w:pPr>
      <w:r w:rsidRPr="0037453B">
        <w:rPr>
          <w:rFonts w:asciiTheme="majorEastAsia" w:eastAsiaTheme="majorEastAsia" w:hAnsiTheme="majorEastAsia" w:cs="HGｺﾞｼｯｸE"/>
        </w:rPr>
        <w:t>[</w:t>
      </w:r>
      <w:r w:rsidR="00514BB6" w:rsidRPr="0037453B">
        <w:rPr>
          <w:rFonts w:asciiTheme="majorEastAsia" w:eastAsiaTheme="majorEastAsia" w:hAnsiTheme="majorEastAsia" w:cs="HGｺﾞｼｯｸE"/>
        </w:rPr>
        <w:t>単元の配列</w:t>
      </w:r>
      <w:r w:rsidR="005539AC" w:rsidRPr="0037453B">
        <w:rPr>
          <w:rFonts w:asciiTheme="majorEastAsia" w:eastAsiaTheme="majorEastAsia" w:hAnsiTheme="majorEastAsia" w:cs="HGｺﾞｼｯｸE"/>
        </w:rPr>
        <w:t>]</w:t>
      </w:r>
    </w:p>
    <w:p w:rsidR="00514BB6" w:rsidRPr="001A25C1" w:rsidRDefault="00514BB6" w:rsidP="00514BB6">
      <w:pPr>
        <w:overflowPunct w:val="0"/>
        <w:adjustRightInd/>
        <w:rPr>
          <w:rFonts w:cs="Times New Roman"/>
          <w:spacing w:val="2"/>
        </w:rPr>
      </w:pPr>
      <w:r w:rsidRPr="001A25C1">
        <w:rPr>
          <w:rFonts w:hAnsi="Times New Roman" w:cs="ＭＳ 明朝"/>
        </w:rPr>
        <w:t>・</w:t>
      </w:r>
      <w:r w:rsidR="00571E68" w:rsidRPr="001A25C1">
        <w:rPr>
          <w:rFonts w:hAnsi="Times New Roman" w:cs="ＭＳ 明朝"/>
        </w:rPr>
        <w:t>１</w:t>
      </w:r>
      <w:r w:rsidR="00740847" w:rsidRPr="001A25C1">
        <w:rPr>
          <w:rFonts w:hAnsi="Times New Roman" w:cs="ＭＳ 明朝" w:hint="eastAsia"/>
        </w:rPr>
        <w:t>課の</w:t>
      </w:r>
      <w:r w:rsidR="00265250" w:rsidRPr="001A25C1">
        <w:rPr>
          <w:rFonts w:hAnsi="Times New Roman" w:cs="ＭＳ 明朝"/>
        </w:rPr>
        <w:t>本文量</w:t>
      </w:r>
      <w:r w:rsidR="00265250" w:rsidRPr="001A25C1">
        <w:rPr>
          <w:rFonts w:cs="ＭＳ 明朝"/>
        </w:rPr>
        <w:t>は</w:t>
      </w:r>
      <w:r w:rsidR="00BD692D" w:rsidRPr="001A25C1">
        <w:rPr>
          <w:rFonts w:cs="ＭＳ 明朝"/>
        </w:rPr>
        <w:t>約</w:t>
      </w:r>
      <w:r w:rsidR="00740847" w:rsidRPr="001A25C1">
        <w:rPr>
          <w:rFonts w:cs="ＭＳ 明朝" w:hint="eastAsia"/>
        </w:rPr>
        <w:t>150</w:t>
      </w:r>
      <w:r w:rsidR="00BD692D" w:rsidRPr="001A25C1">
        <w:rPr>
          <w:rFonts w:cs="ＭＳ 明朝"/>
        </w:rPr>
        <w:t>語から約</w:t>
      </w:r>
      <w:r w:rsidR="00740847" w:rsidRPr="001A25C1">
        <w:rPr>
          <w:rFonts w:cs="ＭＳ 明朝" w:hint="eastAsia"/>
        </w:rPr>
        <w:t>600</w:t>
      </w:r>
      <w:r w:rsidR="00BD692D" w:rsidRPr="001A25C1">
        <w:rPr>
          <w:rFonts w:cs="ＭＳ 明朝"/>
        </w:rPr>
        <w:t>語へ次</w:t>
      </w:r>
      <w:r w:rsidR="00BD692D" w:rsidRPr="001A25C1">
        <w:rPr>
          <w:rFonts w:hAnsi="Times New Roman" w:cs="ＭＳ 明朝"/>
        </w:rPr>
        <w:t>第に増加する．</w:t>
      </w:r>
    </w:p>
    <w:p w:rsidR="00514BB6" w:rsidRPr="001A25C1" w:rsidRDefault="00514BB6" w:rsidP="00514BB6">
      <w:pPr>
        <w:overflowPunct w:val="0"/>
        <w:adjustRightInd/>
        <w:rPr>
          <w:rFonts w:cs="Times New Roman"/>
          <w:spacing w:val="2"/>
        </w:rPr>
      </w:pPr>
      <w:r w:rsidRPr="001A25C1">
        <w:rPr>
          <w:rFonts w:hAnsi="Times New Roman" w:cs="ＭＳ 明朝"/>
        </w:rPr>
        <w:t>・多様で</w:t>
      </w:r>
      <w:r w:rsidR="0023410F" w:rsidRPr="001A25C1">
        <w:rPr>
          <w:rFonts w:hAnsi="Times New Roman" w:cs="ＭＳ 明朝"/>
        </w:rPr>
        <w:t>現代的</w:t>
      </w:r>
      <w:r w:rsidRPr="001A25C1">
        <w:rPr>
          <w:rFonts w:hAnsi="Times New Roman" w:cs="ＭＳ 明朝"/>
        </w:rPr>
        <w:t>かつグローバルな話題</w:t>
      </w:r>
      <w:r w:rsidR="003F60B1" w:rsidRPr="001A25C1">
        <w:rPr>
          <w:rFonts w:hAnsi="Times New Roman" w:cs="ＭＳ 明朝"/>
        </w:rPr>
        <w:t>を取り扱っている</w:t>
      </w:r>
      <w:r w:rsidR="00370BC4" w:rsidRPr="001A25C1">
        <w:rPr>
          <w:rFonts w:hAnsi="Times New Roman" w:cs="ＭＳ 明朝"/>
        </w:rPr>
        <w:t>．</w:t>
      </w:r>
    </w:p>
    <w:p w:rsidR="00514BB6" w:rsidRPr="0037453B" w:rsidRDefault="008126E5" w:rsidP="00514BB6">
      <w:pPr>
        <w:overflowPunct w:val="0"/>
        <w:adjustRightInd/>
        <w:rPr>
          <w:rFonts w:asciiTheme="majorEastAsia" w:eastAsiaTheme="majorEastAsia" w:hAnsiTheme="majorEastAsia" w:cs="Times New Roman"/>
          <w:spacing w:val="2"/>
        </w:rPr>
      </w:pPr>
      <w:r w:rsidRPr="0037453B">
        <w:rPr>
          <w:rFonts w:asciiTheme="majorEastAsia" w:eastAsiaTheme="majorEastAsia" w:hAnsiTheme="majorEastAsia" w:cs="HGｺﾞｼｯｸE"/>
        </w:rPr>
        <w:t xml:space="preserve"> </w:t>
      </w:r>
      <w:r w:rsidR="00554CFD" w:rsidRPr="0037453B">
        <w:rPr>
          <w:rFonts w:asciiTheme="majorEastAsia" w:eastAsiaTheme="majorEastAsia" w:hAnsiTheme="majorEastAsia" w:cs="HGｺﾞｼｯｸE"/>
        </w:rPr>
        <w:t>[</w:t>
      </w:r>
      <w:r w:rsidR="00514BB6" w:rsidRPr="0037453B">
        <w:rPr>
          <w:rFonts w:asciiTheme="majorEastAsia" w:eastAsiaTheme="majorEastAsia" w:hAnsiTheme="majorEastAsia" w:cs="HGｺﾞｼｯｸE"/>
        </w:rPr>
        <w:t>内容の取り扱い</w:t>
      </w:r>
      <w:r w:rsidR="005539AC" w:rsidRPr="0037453B">
        <w:rPr>
          <w:rFonts w:asciiTheme="majorEastAsia" w:eastAsiaTheme="majorEastAsia" w:hAnsiTheme="majorEastAsia" w:cs="HGｺﾞｼｯｸE"/>
        </w:rPr>
        <w:t>]</w:t>
      </w:r>
    </w:p>
    <w:p w:rsidR="00E703A3" w:rsidRPr="001A25C1" w:rsidRDefault="00E703A3" w:rsidP="0037453B">
      <w:pPr>
        <w:overflowPunct w:val="0"/>
        <w:adjustRightInd/>
        <w:ind w:left="282" w:hangingChars="132" w:hanging="282"/>
        <w:rPr>
          <w:rFonts w:hAnsi="Times New Roman" w:cs="ＭＳ 明朝"/>
        </w:rPr>
      </w:pPr>
      <w:r w:rsidRPr="001A25C1">
        <w:rPr>
          <w:rFonts w:cs="Times New Roman" w:hint="eastAsia"/>
          <w:spacing w:val="2"/>
        </w:rPr>
        <w:t>・全体が</w:t>
      </w:r>
      <w:r w:rsidRPr="001A25C1">
        <w:rPr>
          <w:rFonts w:cs="Times New Roman" w:hint="eastAsia"/>
          <w:spacing w:val="2"/>
        </w:rPr>
        <w:t>3</w:t>
      </w:r>
      <w:r w:rsidRPr="001A25C1">
        <w:rPr>
          <w:rFonts w:cs="Times New Roman" w:hint="eastAsia"/>
          <w:spacing w:val="2"/>
        </w:rPr>
        <w:t>つの</w:t>
      </w:r>
      <w:r w:rsidRPr="001A25C1">
        <w:rPr>
          <w:rFonts w:cs="Times New Roman" w:hint="eastAsia"/>
          <w:spacing w:val="2"/>
        </w:rPr>
        <w:t>UNIT</w:t>
      </w:r>
      <w:r w:rsidR="00740847" w:rsidRPr="001A25C1">
        <w:rPr>
          <w:rFonts w:cs="Times New Roman" w:hint="eastAsia"/>
          <w:spacing w:val="2"/>
        </w:rPr>
        <w:t>から構成され</w:t>
      </w:r>
      <w:r w:rsidR="0037453B">
        <w:rPr>
          <w:rFonts w:cs="Times New Roman" w:hint="eastAsia"/>
          <w:spacing w:val="2"/>
        </w:rPr>
        <w:t>ており</w:t>
      </w:r>
      <w:r w:rsidR="0037453B">
        <w:rPr>
          <w:rFonts w:cs="Times New Roman"/>
          <w:spacing w:val="2"/>
        </w:rPr>
        <w:t>，</w:t>
      </w:r>
      <w:r w:rsidRPr="001A25C1">
        <w:rPr>
          <w:rFonts w:cs="Times New Roman" w:hint="eastAsia"/>
          <w:spacing w:val="2"/>
        </w:rPr>
        <w:t>UNIT 1</w:t>
      </w:r>
      <w:r w:rsidR="0037453B">
        <w:rPr>
          <w:rFonts w:cs="Times New Roman" w:hint="eastAsia"/>
          <w:spacing w:val="2"/>
        </w:rPr>
        <w:t>の本</w:t>
      </w:r>
      <w:r w:rsidRPr="001A25C1">
        <w:rPr>
          <w:rFonts w:cs="Times New Roman" w:hint="eastAsia"/>
          <w:spacing w:val="2"/>
        </w:rPr>
        <w:t>文量は</w:t>
      </w:r>
      <w:r w:rsidRPr="001A25C1">
        <w:rPr>
          <w:rFonts w:cs="Times New Roman" w:hint="eastAsia"/>
          <w:spacing w:val="2"/>
        </w:rPr>
        <w:t>150</w:t>
      </w:r>
      <w:r w:rsidRPr="001A25C1">
        <w:rPr>
          <w:rFonts w:cs="Times New Roman" w:hint="eastAsia"/>
          <w:spacing w:val="2"/>
        </w:rPr>
        <w:t>～</w:t>
      </w:r>
      <w:r w:rsidR="00740847" w:rsidRPr="001A25C1">
        <w:rPr>
          <w:rFonts w:cs="Times New Roman" w:hint="eastAsia"/>
          <w:spacing w:val="2"/>
        </w:rPr>
        <w:t>200</w:t>
      </w:r>
      <w:r w:rsidRPr="001A25C1">
        <w:rPr>
          <w:rFonts w:cs="Times New Roman" w:hint="eastAsia"/>
          <w:spacing w:val="2"/>
        </w:rPr>
        <w:t>語程度</w:t>
      </w:r>
      <w:r w:rsidR="0037453B">
        <w:rPr>
          <w:rFonts w:cs="Times New Roman" w:hint="eastAsia"/>
          <w:spacing w:val="2"/>
        </w:rPr>
        <w:t>，</w:t>
      </w:r>
      <w:r w:rsidRPr="001A25C1">
        <w:rPr>
          <w:rFonts w:cs="Times New Roman" w:hint="eastAsia"/>
          <w:spacing w:val="2"/>
        </w:rPr>
        <w:t>UNIT 2</w:t>
      </w:r>
      <w:r w:rsidRPr="001A25C1">
        <w:rPr>
          <w:rFonts w:cs="Times New Roman" w:hint="eastAsia"/>
          <w:spacing w:val="2"/>
        </w:rPr>
        <w:t>は</w:t>
      </w:r>
      <w:r w:rsidR="00740847" w:rsidRPr="001A25C1">
        <w:rPr>
          <w:rFonts w:cs="Times New Roman" w:hint="eastAsia"/>
          <w:spacing w:val="2"/>
        </w:rPr>
        <w:t>250</w:t>
      </w:r>
      <w:r w:rsidRPr="001A25C1">
        <w:rPr>
          <w:rFonts w:cs="Times New Roman" w:hint="eastAsia"/>
          <w:spacing w:val="2"/>
        </w:rPr>
        <w:t>～</w:t>
      </w:r>
      <w:r w:rsidR="00740847" w:rsidRPr="001A25C1">
        <w:rPr>
          <w:rFonts w:cs="Times New Roman" w:hint="eastAsia"/>
          <w:spacing w:val="2"/>
        </w:rPr>
        <w:t>400</w:t>
      </w:r>
      <w:r w:rsidRPr="001A25C1">
        <w:rPr>
          <w:rFonts w:cs="Times New Roman" w:hint="eastAsia"/>
          <w:spacing w:val="2"/>
        </w:rPr>
        <w:t>語程度</w:t>
      </w:r>
      <w:r w:rsidR="0037453B">
        <w:rPr>
          <w:rFonts w:cs="Times New Roman" w:hint="eastAsia"/>
          <w:spacing w:val="2"/>
        </w:rPr>
        <w:t>，</w:t>
      </w:r>
      <w:r w:rsidR="0037453B">
        <w:rPr>
          <w:rFonts w:hAnsi="Times New Roman" w:cs="ＭＳ 明朝" w:hint="eastAsia"/>
        </w:rPr>
        <w:t>UNIT 3</w:t>
      </w:r>
      <w:r w:rsidR="0037453B">
        <w:rPr>
          <w:rFonts w:hAnsi="Times New Roman" w:cs="ＭＳ 明朝" w:hint="eastAsia"/>
        </w:rPr>
        <w:t>は</w:t>
      </w:r>
      <w:r w:rsidR="008126E5" w:rsidRPr="001A25C1">
        <w:rPr>
          <w:rFonts w:cs="Times New Roman" w:hint="eastAsia"/>
          <w:spacing w:val="2"/>
        </w:rPr>
        <w:t>500</w:t>
      </w:r>
      <w:r w:rsidR="00740847" w:rsidRPr="001A25C1">
        <w:rPr>
          <w:rFonts w:cs="Times New Roman" w:hint="eastAsia"/>
          <w:spacing w:val="2"/>
        </w:rPr>
        <w:t>～</w:t>
      </w:r>
      <w:r w:rsidR="008126E5" w:rsidRPr="001A25C1">
        <w:rPr>
          <w:rFonts w:cs="Times New Roman" w:hint="eastAsia"/>
          <w:spacing w:val="2"/>
        </w:rPr>
        <w:t>6</w:t>
      </w:r>
      <w:r w:rsidR="00740847" w:rsidRPr="001A25C1">
        <w:rPr>
          <w:rFonts w:cs="Times New Roman" w:hint="eastAsia"/>
          <w:spacing w:val="2"/>
        </w:rPr>
        <w:t>00</w:t>
      </w:r>
      <w:r w:rsidR="00740847" w:rsidRPr="001A25C1">
        <w:rPr>
          <w:rFonts w:cs="Times New Roman" w:hint="eastAsia"/>
          <w:spacing w:val="2"/>
        </w:rPr>
        <w:t>語程度である</w:t>
      </w:r>
      <w:r w:rsidRPr="001A25C1">
        <w:rPr>
          <w:rFonts w:hAnsi="Times New Roman" w:cs="ＭＳ 明朝" w:hint="eastAsia"/>
        </w:rPr>
        <w:t>．</w:t>
      </w:r>
    </w:p>
    <w:p w:rsidR="00E703A3" w:rsidRPr="001A25C1" w:rsidRDefault="00E703A3" w:rsidP="00E703A3">
      <w:pPr>
        <w:overflowPunct w:val="0"/>
        <w:adjustRightInd/>
        <w:rPr>
          <w:rFonts w:hAnsi="Times New Roman" w:cs="ＭＳ 明朝"/>
        </w:rPr>
      </w:pPr>
      <w:r w:rsidRPr="001A25C1">
        <w:rPr>
          <w:rFonts w:hAnsi="Times New Roman" w:cs="ＭＳ 明朝"/>
        </w:rPr>
        <w:t>・多様で現代的かつグローバルな話題を取り扱っている．</w:t>
      </w:r>
    </w:p>
    <w:p w:rsidR="00E703A3" w:rsidRPr="001A25C1" w:rsidRDefault="00E703A3" w:rsidP="00E703A3">
      <w:pPr>
        <w:overflowPunct w:val="0"/>
        <w:adjustRightInd/>
        <w:jc w:val="left"/>
        <w:rPr>
          <w:rFonts w:cs="Times New Roman"/>
          <w:spacing w:val="2"/>
        </w:rPr>
      </w:pPr>
      <w:r w:rsidRPr="001A25C1">
        <w:rPr>
          <w:rFonts w:hAnsi="Times New Roman" w:cs="ＭＳ 明朝"/>
        </w:rPr>
        <w:t>・題材のジャンル</w:t>
      </w:r>
      <w:r w:rsidRPr="001A25C1">
        <w:rPr>
          <w:rFonts w:hAnsi="Times New Roman" w:cs="ＭＳ 明朝" w:hint="eastAsia"/>
        </w:rPr>
        <w:t>・地域</w:t>
      </w:r>
      <w:r w:rsidRPr="001A25C1">
        <w:rPr>
          <w:rFonts w:hAnsi="Times New Roman" w:cs="ＭＳ 明朝"/>
        </w:rPr>
        <w:t>に偏りがなく，バランスよく配列されている．</w:t>
      </w:r>
    </w:p>
    <w:p w:rsidR="00E703A3" w:rsidRPr="001A25C1" w:rsidRDefault="00E703A3" w:rsidP="00E703A3">
      <w:pPr>
        <w:overflowPunct w:val="0"/>
        <w:adjustRightInd/>
        <w:ind w:left="210" w:hanging="210"/>
        <w:rPr>
          <w:rFonts w:cs="ＭＳ 明朝"/>
        </w:rPr>
      </w:pPr>
      <w:r w:rsidRPr="001A25C1">
        <w:rPr>
          <w:rFonts w:cs="Times New Roman" w:hint="eastAsia"/>
          <w:spacing w:val="2"/>
        </w:rPr>
        <w:t>・</w:t>
      </w:r>
      <w:r w:rsidRPr="001A25C1">
        <w:rPr>
          <w:rFonts w:cs="Times New Roman" w:hint="eastAsia"/>
          <w:spacing w:val="2"/>
        </w:rPr>
        <w:t>UNIT 1</w:t>
      </w:r>
      <w:r w:rsidRPr="001A25C1">
        <w:rPr>
          <w:rFonts w:cs="Times New Roman" w:hint="eastAsia"/>
          <w:spacing w:val="2"/>
        </w:rPr>
        <w:t>は</w:t>
      </w:r>
      <w:r w:rsidRPr="001A25C1">
        <w:rPr>
          <w:rFonts w:cs="ＭＳ 明朝" w:hint="eastAsia"/>
        </w:rPr>
        <w:t>各課にリーディングスキルが配置され，読解のコツを身につけることができる．</w:t>
      </w:r>
      <w:r w:rsidR="008126E5" w:rsidRPr="001A25C1">
        <w:rPr>
          <w:rFonts w:cs="ＭＳ 明朝" w:hint="eastAsia"/>
        </w:rPr>
        <w:t>また</w:t>
      </w:r>
      <w:r w:rsidR="00D27752">
        <w:rPr>
          <w:rFonts w:cs="ＭＳ 明朝"/>
        </w:rPr>
        <w:t>主題を問う問題</w:t>
      </w:r>
      <w:r w:rsidR="00D27752">
        <w:rPr>
          <w:rFonts w:cs="ＭＳ 明朝" w:hint="eastAsia"/>
        </w:rPr>
        <w:t>が</w:t>
      </w:r>
      <w:r w:rsidR="008126E5" w:rsidRPr="001A25C1">
        <w:rPr>
          <w:rFonts w:cs="ＭＳ 明朝"/>
        </w:rPr>
        <w:t>，速読練習にふさわしい．</w:t>
      </w:r>
      <w:r w:rsidRPr="001A25C1">
        <w:rPr>
          <w:rFonts w:hAnsi="Times New Roman" w:cs="ＭＳ 明朝" w:hint="eastAsia"/>
        </w:rPr>
        <w:t>本文右ページには，本文理解度を問う設問が準備されている．</w:t>
      </w:r>
    </w:p>
    <w:p w:rsidR="00E703A3" w:rsidRPr="001A25C1" w:rsidRDefault="00E703A3" w:rsidP="008126E5">
      <w:pPr>
        <w:overflowPunct w:val="0"/>
        <w:adjustRightInd/>
        <w:ind w:left="152" w:hangingChars="71" w:hanging="152"/>
        <w:rPr>
          <w:rFonts w:hAnsi="Times New Roman" w:cs="ＭＳ 明朝"/>
        </w:rPr>
      </w:pPr>
      <w:r w:rsidRPr="001A25C1">
        <w:rPr>
          <w:rFonts w:cs="Times New Roman" w:hint="eastAsia"/>
          <w:spacing w:val="2"/>
        </w:rPr>
        <w:t>・</w:t>
      </w:r>
      <w:r w:rsidRPr="001A25C1">
        <w:rPr>
          <w:rFonts w:cs="Times New Roman" w:hint="eastAsia"/>
          <w:spacing w:val="2"/>
        </w:rPr>
        <w:t>UNIT 2</w:t>
      </w:r>
      <w:r w:rsidRPr="001A25C1">
        <w:rPr>
          <w:rFonts w:cs="Times New Roman" w:hint="eastAsia"/>
          <w:spacing w:val="2"/>
        </w:rPr>
        <w:t>は見開き完結の本文を使ってパラグラフ間のつながりを意識した読解ができる．</w:t>
      </w:r>
      <w:r w:rsidR="0037453B">
        <w:rPr>
          <w:rFonts w:hAnsi="Times New Roman" w:cs="ＭＳ 明朝" w:hint="eastAsia"/>
        </w:rPr>
        <w:t>本文後の課末問題では，</w:t>
      </w:r>
      <w:r w:rsidRPr="001A25C1">
        <w:rPr>
          <w:rFonts w:hAnsi="Times New Roman" w:cs="ＭＳ 明朝" w:hint="eastAsia"/>
        </w:rPr>
        <w:t>内容理解度の確認と，出現したイディオム</w:t>
      </w:r>
      <w:r w:rsidR="0037453B">
        <w:rPr>
          <w:rFonts w:hAnsi="Times New Roman" w:cs="ＭＳ 明朝" w:hint="eastAsia"/>
        </w:rPr>
        <w:t>・</w:t>
      </w:r>
      <w:r w:rsidRPr="001A25C1">
        <w:rPr>
          <w:rFonts w:hAnsi="Times New Roman" w:cs="ＭＳ 明朝" w:hint="eastAsia"/>
        </w:rPr>
        <w:t>文法の定着を</w:t>
      </w:r>
      <w:r w:rsidR="00D27752">
        <w:rPr>
          <w:rFonts w:hAnsi="Times New Roman" w:cs="ＭＳ 明朝" w:hint="eastAsia"/>
        </w:rPr>
        <w:t>図る</w:t>
      </w:r>
      <w:r w:rsidRPr="001A25C1">
        <w:rPr>
          <w:rFonts w:hAnsi="Times New Roman" w:cs="ＭＳ 明朝" w:hint="eastAsia"/>
        </w:rPr>
        <w:t>ための設問が</w:t>
      </w:r>
      <w:r w:rsidR="0037453B">
        <w:rPr>
          <w:rFonts w:hAnsi="Times New Roman" w:cs="ＭＳ 明朝" w:hint="eastAsia"/>
        </w:rPr>
        <w:t>あ</w:t>
      </w:r>
      <w:r w:rsidRPr="001A25C1">
        <w:rPr>
          <w:rFonts w:hAnsi="Times New Roman" w:cs="ＭＳ 明朝" w:hint="eastAsia"/>
        </w:rPr>
        <w:t>る．</w:t>
      </w:r>
    </w:p>
    <w:p w:rsidR="00E703A3" w:rsidRPr="001A25C1" w:rsidRDefault="00E703A3" w:rsidP="00E703A3">
      <w:pPr>
        <w:overflowPunct w:val="0"/>
        <w:adjustRightInd/>
        <w:ind w:left="210" w:hanging="210"/>
        <w:rPr>
          <w:rFonts w:hAnsi="Times New Roman" w:cs="ＭＳ 明朝"/>
        </w:rPr>
      </w:pPr>
      <w:r w:rsidRPr="001A25C1">
        <w:rPr>
          <w:rFonts w:hAnsi="Times New Roman" w:cs="ＭＳ 明朝" w:hint="eastAsia"/>
        </w:rPr>
        <w:t>・本文内に</w:t>
      </w:r>
      <w:r w:rsidRPr="001A25C1">
        <w:rPr>
          <w:rFonts w:hAnsi="Times New Roman" w:cs="ＭＳ 明朝" w:hint="eastAsia"/>
        </w:rPr>
        <w:t>G</w:t>
      </w:r>
      <w:r w:rsidRPr="001A25C1">
        <w:rPr>
          <w:rFonts w:hAnsi="Times New Roman" w:cs="ＭＳ 明朝" w:hint="eastAsia"/>
        </w:rPr>
        <w:t>マークが表示されており，覚えておくべき重要な文法事項に注意を向けることができる．</w:t>
      </w:r>
    </w:p>
    <w:p w:rsidR="001A25C1" w:rsidRPr="001A25C1" w:rsidRDefault="001A25C1" w:rsidP="001A25C1">
      <w:pPr>
        <w:overflowPunct w:val="0"/>
        <w:adjustRightInd/>
        <w:ind w:left="210" w:hanging="210"/>
        <w:rPr>
          <w:rFonts w:hAnsi="Times New Roman" w:cs="ＭＳ 明朝"/>
        </w:rPr>
      </w:pPr>
      <w:r w:rsidRPr="001A25C1">
        <w:rPr>
          <w:rFonts w:hAnsi="Times New Roman" w:cs="ＭＳ 明朝"/>
        </w:rPr>
        <w:t>・</w:t>
      </w:r>
      <w:r w:rsidRPr="001A25C1">
        <w:rPr>
          <w:rFonts w:hAnsi="Times New Roman" w:cs="ＭＳ 明朝" w:hint="eastAsia"/>
        </w:rPr>
        <w:t>各</w:t>
      </w:r>
      <w:r w:rsidRPr="001A25C1">
        <w:rPr>
          <w:rFonts w:hAnsi="Times New Roman" w:cs="ＭＳ 明朝"/>
        </w:rPr>
        <w:t>UNIT</w:t>
      </w:r>
      <w:r w:rsidRPr="001A25C1">
        <w:rPr>
          <w:rFonts w:hAnsi="Times New Roman" w:cs="ＭＳ 明朝" w:hint="eastAsia"/>
        </w:rPr>
        <w:t>の最後に計</w:t>
      </w:r>
      <w:r w:rsidRPr="001A25C1">
        <w:rPr>
          <w:rFonts w:hAnsi="Times New Roman" w:cs="ＭＳ 明朝" w:hint="eastAsia"/>
        </w:rPr>
        <w:t>3</w:t>
      </w:r>
      <w:r w:rsidRPr="001A25C1">
        <w:rPr>
          <w:rFonts w:hAnsi="Times New Roman" w:cs="ＭＳ 明朝" w:hint="eastAsia"/>
        </w:rPr>
        <w:t>回の</w:t>
      </w:r>
      <w:r w:rsidRPr="001A25C1">
        <w:rPr>
          <w:rFonts w:hAnsi="Times New Roman" w:cs="ＭＳ 明朝" w:hint="eastAsia"/>
        </w:rPr>
        <w:t>Skill-up Corner</w:t>
      </w:r>
      <w:r w:rsidRPr="001A25C1">
        <w:rPr>
          <w:rFonts w:hAnsi="Times New Roman" w:cs="ＭＳ 明朝" w:hint="eastAsia"/>
        </w:rPr>
        <w:t>のページが設けられており，グラフや地図を使った設問に取り組むことができる．</w:t>
      </w:r>
    </w:p>
    <w:p w:rsidR="001A25C1" w:rsidRPr="001A25C1" w:rsidRDefault="001A25C1" w:rsidP="001A25C1">
      <w:pPr>
        <w:overflowPunct w:val="0"/>
        <w:adjustRightInd/>
        <w:ind w:left="210" w:hanging="210"/>
        <w:rPr>
          <w:rFonts w:hAnsi="Times New Roman" w:cs="ＭＳ 明朝"/>
        </w:rPr>
      </w:pPr>
      <w:r w:rsidRPr="001A25C1">
        <w:rPr>
          <w:rFonts w:hAnsi="Times New Roman" w:cs="ＭＳ 明朝" w:hint="eastAsia"/>
        </w:rPr>
        <w:t>・</w:t>
      </w:r>
      <w:r w:rsidRPr="001A25C1">
        <w:rPr>
          <w:rFonts w:hAnsi="Times New Roman" w:cs="ＭＳ 明朝" w:hint="eastAsia"/>
        </w:rPr>
        <w:t>UNIT 1, UNIT 2</w:t>
      </w:r>
      <w:r w:rsidRPr="001A25C1">
        <w:rPr>
          <w:rFonts w:hAnsi="Times New Roman" w:cs="ＭＳ 明朝" w:hint="eastAsia"/>
        </w:rPr>
        <w:t>の最後に計</w:t>
      </w:r>
      <w:r w:rsidRPr="001A25C1">
        <w:rPr>
          <w:rFonts w:hAnsi="Times New Roman" w:cs="ＭＳ 明朝"/>
        </w:rPr>
        <w:t>2</w:t>
      </w:r>
      <w:r w:rsidRPr="001A25C1">
        <w:rPr>
          <w:rFonts w:hAnsi="Times New Roman" w:cs="ＭＳ 明朝"/>
        </w:rPr>
        <w:t>回</w:t>
      </w:r>
      <w:r w:rsidRPr="001A25C1">
        <w:rPr>
          <w:rFonts w:hAnsi="Times New Roman" w:cs="ＭＳ 明朝" w:hint="eastAsia"/>
        </w:rPr>
        <w:t>Vocabulary Builder</w:t>
      </w:r>
      <w:r w:rsidRPr="001A25C1">
        <w:rPr>
          <w:rFonts w:hAnsi="Times New Roman" w:cs="ＭＳ 明朝" w:hint="eastAsia"/>
        </w:rPr>
        <w:t>のページが設けられており，未知語の推測をするためのヒントを身につけることができる．</w:t>
      </w:r>
    </w:p>
    <w:p w:rsidR="001A25C1" w:rsidRPr="001A25C1" w:rsidRDefault="001A25C1" w:rsidP="001A25C1">
      <w:pPr>
        <w:overflowPunct w:val="0"/>
        <w:adjustRightInd/>
        <w:ind w:left="210" w:hanging="210"/>
        <w:rPr>
          <w:rFonts w:hAnsi="Times New Roman" w:cs="ＭＳ 明朝"/>
        </w:rPr>
      </w:pPr>
      <w:r w:rsidRPr="001A25C1">
        <w:rPr>
          <w:rFonts w:hAnsi="Times New Roman" w:cs="ＭＳ 明朝" w:hint="eastAsia"/>
        </w:rPr>
        <w:t>・</w:t>
      </w:r>
      <w:r w:rsidRPr="001A25C1">
        <w:rPr>
          <w:rFonts w:hAnsi="Times New Roman" w:cs="ＭＳ 明朝" w:hint="eastAsia"/>
        </w:rPr>
        <w:t>UNIT 3</w:t>
      </w:r>
      <w:r w:rsidRPr="001A25C1">
        <w:rPr>
          <w:rFonts w:hAnsi="Times New Roman" w:cs="ＭＳ 明朝" w:hint="eastAsia"/>
        </w:rPr>
        <w:t>の最後</w:t>
      </w:r>
      <w:r w:rsidRPr="001A25C1">
        <w:rPr>
          <w:rFonts w:hAnsi="Times New Roman" w:cs="ＭＳ 明朝"/>
        </w:rPr>
        <w:t>に</w:t>
      </w:r>
      <w:r w:rsidRPr="001A25C1">
        <w:rPr>
          <w:rFonts w:hAnsi="Times New Roman" w:cs="ＭＳ 明朝" w:hint="eastAsia"/>
        </w:rPr>
        <w:t>は</w:t>
      </w:r>
      <w:r w:rsidRPr="001A25C1">
        <w:rPr>
          <w:rFonts w:hAnsi="Times New Roman" w:cs="ＭＳ 明朝"/>
        </w:rPr>
        <w:t>Further Activities</w:t>
      </w:r>
      <w:r w:rsidR="00D27752">
        <w:rPr>
          <w:rFonts w:hAnsi="Times New Roman" w:cs="ＭＳ 明朝" w:hint="eastAsia"/>
        </w:rPr>
        <w:t>のページがあり，本文内容から発展させ</w:t>
      </w:r>
      <w:r w:rsidRPr="001A25C1">
        <w:rPr>
          <w:rFonts w:hAnsi="Times New Roman" w:cs="ＭＳ 明朝" w:hint="eastAsia"/>
        </w:rPr>
        <w:t>た</w:t>
      </w:r>
      <w:r w:rsidR="00D27752">
        <w:rPr>
          <w:rFonts w:hAnsi="Times New Roman" w:cs="ＭＳ 明朝" w:hint="eastAsia"/>
        </w:rPr>
        <w:t>アウトプット</w:t>
      </w:r>
      <w:r w:rsidRPr="001A25C1">
        <w:rPr>
          <w:rFonts w:hAnsi="Times New Roman" w:cs="ＭＳ 明朝"/>
        </w:rPr>
        <w:t>活動ができる．</w:t>
      </w:r>
    </w:p>
    <w:p w:rsidR="00E703A3" w:rsidRPr="0037453B" w:rsidRDefault="00E703A3" w:rsidP="00E703A3">
      <w:pPr>
        <w:overflowPunct w:val="0"/>
        <w:adjustRightInd/>
        <w:rPr>
          <w:rFonts w:asciiTheme="majorEastAsia" w:eastAsiaTheme="majorEastAsia" w:hAnsiTheme="majorEastAsia" w:cs="HGｺﾞｼｯｸE"/>
        </w:rPr>
      </w:pPr>
      <w:r w:rsidRPr="0037453B">
        <w:rPr>
          <w:rFonts w:asciiTheme="majorEastAsia" w:eastAsiaTheme="majorEastAsia" w:hAnsiTheme="majorEastAsia" w:cs="HGｺﾞｼｯｸE"/>
        </w:rPr>
        <w:t xml:space="preserve"> [記述の形式]</w:t>
      </w:r>
    </w:p>
    <w:p w:rsidR="00E703A3" w:rsidRPr="001A25C1" w:rsidRDefault="00E703A3" w:rsidP="00E703A3">
      <w:pPr>
        <w:overflowPunct w:val="0"/>
        <w:adjustRightInd/>
        <w:ind w:left="210" w:hangingChars="100" w:hanging="210"/>
        <w:rPr>
          <w:rFonts w:hAnsi="ＭＳ 明朝" w:cs="HGｺﾞｼｯｸE"/>
        </w:rPr>
      </w:pPr>
      <w:r w:rsidRPr="001A25C1">
        <w:rPr>
          <w:rFonts w:hAnsi="ＭＳ 明朝" w:cs="HGｺﾞｼｯｸE"/>
        </w:rPr>
        <w:t>・</w:t>
      </w:r>
      <w:r w:rsidR="001A25C1" w:rsidRPr="001A25C1">
        <w:rPr>
          <w:rFonts w:hAnsi="ＭＳ 明朝" w:cs="HGｺﾞｼｯｸE" w:hint="eastAsia"/>
        </w:rPr>
        <w:t>様々な分野の</w:t>
      </w:r>
      <w:r w:rsidRPr="001A25C1">
        <w:rPr>
          <w:rFonts w:hAnsi="ＭＳ 明朝" w:cs="HGｺﾞｼｯｸE"/>
        </w:rPr>
        <w:t>説明文</w:t>
      </w:r>
      <w:r w:rsidRPr="001A25C1">
        <w:rPr>
          <w:rFonts w:hAnsi="ＭＳ 明朝" w:cs="HGｺﾞｼｯｸE" w:hint="eastAsia"/>
        </w:rPr>
        <w:t>を中心に物語</w:t>
      </w:r>
      <w:r w:rsidRPr="001A25C1">
        <w:rPr>
          <w:rFonts w:hAnsi="ＭＳ 明朝" w:cs="HGｺﾞｼｯｸE"/>
        </w:rPr>
        <w:t>など</w:t>
      </w:r>
      <w:r w:rsidR="001A25C1" w:rsidRPr="001A25C1">
        <w:rPr>
          <w:rFonts w:hAnsi="ＭＳ 明朝" w:cs="HGｺﾞｼｯｸE"/>
        </w:rPr>
        <w:t>を</w:t>
      </w:r>
      <w:r w:rsidRPr="001A25C1">
        <w:rPr>
          <w:rFonts w:hAnsi="ＭＳ 明朝" w:cs="HGｺﾞｼｯｸE" w:hint="eastAsia"/>
        </w:rPr>
        <w:t>扱っている．</w:t>
      </w:r>
    </w:p>
    <w:p w:rsidR="009B27C7" w:rsidRPr="001A25C1" w:rsidRDefault="009B27C7" w:rsidP="00514BB6">
      <w:pPr>
        <w:overflowPunct w:val="0"/>
        <w:adjustRightInd/>
        <w:rPr>
          <w:rFonts w:cs="Times New Roman"/>
          <w:spacing w:val="2"/>
        </w:rPr>
      </w:pPr>
    </w:p>
    <w:p w:rsidR="00514BB6" w:rsidRPr="0037453B" w:rsidRDefault="00514BB6" w:rsidP="001A25C1">
      <w:pPr>
        <w:overflowPunct w:val="0"/>
        <w:adjustRightInd/>
        <w:ind w:left="506" w:hangingChars="240" w:hanging="506"/>
        <w:rPr>
          <w:rFonts w:asciiTheme="majorEastAsia" w:eastAsiaTheme="majorEastAsia" w:hAnsiTheme="majorEastAsia" w:cs="Times New Roman"/>
          <w:b/>
          <w:spacing w:val="2"/>
        </w:rPr>
      </w:pPr>
      <w:r w:rsidRPr="0037453B">
        <w:rPr>
          <w:rFonts w:asciiTheme="majorEastAsia" w:eastAsiaTheme="majorEastAsia" w:hAnsiTheme="majorEastAsia" w:cs="ＭＳ 明朝"/>
          <w:b/>
        </w:rPr>
        <w:t>(3) 表記・表現及び使用上の便宜</w:t>
      </w:r>
      <w:r w:rsidR="00554CFD" w:rsidRPr="0037453B">
        <w:rPr>
          <w:rFonts w:asciiTheme="majorEastAsia" w:eastAsiaTheme="majorEastAsia" w:hAnsiTheme="majorEastAsia" w:cs="HGｺﾞｼｯｸE"/>
          <w:b/>
        </w:rPr>
        <w:t>[</w:t>
      </w:r>
      <w:r w:rsidRPr="0037453B">
        <w:rPr>
          <w:rFonts w:asciiTheme="majorEastAsia" w:eastAsiaTheme="majorEastAsia" w:hAnsiTheme="majorEastAsia" w:cs="ＭＳ 明朝"/>
          <w:b/>
        </w:rPr>
        <w:t>さし絵・図表ほか</w:t>
      </w:r>
      <w:r w:rsidR="005539AC" w:rsidRPr="0037453B">
        <w:rPr>
          <w:rFonts w:asciiTheme="majorEastAsia" w:eastAsiaTheme="majorEastAsia" w:hAnsiTheme="majorEastAsia" w:cs="HGｺﾞｼｯｸE"/>
          <w:b/>
        </w:rPr>
        <w:t>]</w:t>
      </w:r>
      <w:r w:rsidR="001A25C1" w:rsidRPr="0037453B">
        <w:rPr>
          <w:rFonts w:asciiTheme="majorEastAsia" w:eastAsiaTheme="majorEastAsia" w:hAnsiTheme="majorEastAsia" w:cs="HGｺﾞｼｯｸE" w:hint="eastAsia"/>
          <w:b/>
        </w:rPr>
        <w:t>：</w:t>
      </w:r>
      <w:r w:rsidRPr="0037453B">
        <w:rPr>
          <w:rFonts w:asciiTheme="majorEastAsia" w:eastAsiaTheme="majorEastAsia" w:hAnsiTheme="majorEastAsia" w:cs="ＭＳ 明朝"/>
          <w:b/>
        </w:rPr>
        <w:t>読みやすさ</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記号やさし絵</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写真などの工夫</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教材や資料のわかりやすさ</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索引</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巻末の資料の内容</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判型</w:t>
      </w:r>
      <w:r w:rsidR="00370BC4"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その他</w:t>
      </w:r>
    </w:p>
    <w:p w:rsidR="00514BB6" w:rsidRPr="0037453B" w:rsidRDefault="00554CFD" w:rsidP="00514BB6">
      <w:pPr>
        <w:overflowPunct w:val="0"/>
        <w:adjustRightInd/>
        <w:rPr>
          <w:rFonts w:asciiTheme="majorEastAsia" w:eastAsiaTheme="majorEastAsia" w:hAnsiTheme="majorEastAsia" w:cs="Times New Roman"/>
          <w:spacing w:val="2"/>
        </w:rPr>
      </w:pPr>
      <w:r w:rsidRPr="0037453B">
        <w:rPr>
          <w:rFonts w:asciiTheme="majorEastAsia" w:eastAsiaTheme="majorEastAsia" w:hAnsiTheme="majorEastAsia" w:cs="HGｺﾞｼｯｸE"/>
        </w:rPr>
        <w:t>[</w:t>
      </w:r>
      <w:r w:rsidR="00514BB6" w:rsidRPr="0037453B">
        <w:rPr>
          <w:rFonts w:asciiTheme="majorEastAsia" w:eastAsiaTheme="majorEastAsia" w:hAnsiTheme="majorEastAsia" w:cs="HGｺﾞｼｯｸE"/>
        </w:rPr>
        <w:t>文章の表現・表記</w:t>
      </w:r>
      <w:r w:rsidR="005539AC" w:rsidRPr="0037453B">
        <w:rPr>
          <w:rFonts w:asciiTheme="majorEastAsia" w:eastAsiaTheme="majorEastAsia" w:hAnsiTheme="majorEastAsia" w:cs="HGｺﾞｼｯｸE"/>
        </w:rPr>
        <w:t>]</w:t>
      </w:r>
    </w:p>
    <w:p w:rsidR="00514BB6" w:rsidRPr="001A25C1" w:rsidRDefault="00514BB6" w:rsidP="00514BB6">
      <w:pPr>
        <w:overflowPunct w:val="0"/>
        <w:adjustRightInd/>
        <w:rPr>
          <w:rFonts w:cs="Times New Roman"/>
          <w:spacing w:val="2"/>
        </w:rPr>
      </w:pPr>
      <w:r w:rsidRPr="001A25C1">
        <w:rPr>
          <w:rFonts w:hAnsi="Times New Roman" w:cs="ＭＳ 明朝"/>
        </w:rPr>
        <w:t>・全体として</w:t>
      </w:r>
      <w:r w:rsidR="00370BC4" w:rsidRPr="001A25C1">
        <w:rPr>
          <w:rFonts w:hAnsi="Times New Roman" w:cs="ＭＳ 明朝"/>
        </w:rPr>
        <w:t>，</w:t>
      </w:r>
      <w:r w:rsidRPr="001A25C1">
        <w:rPr>
          <w:rFonts w:hAnsi="Times New Roman" w:cs="ＭＳ 明朝"/>
        </w:rPr>
        <w:t>標準的なアメリカ英語による自然な英文からなっている</w:t>
      </w:r>
      <w:r w:rsidR="00370BC4" w:rsidRPr="001A25C1">
        <w:rPr>
          <w:rFonts w:hAnsi="Times New Roman" w:cs="ＭＳ 明朝"/>
        </w:rPr>
        <w:t>．</w:t>
      </w:r>
    </w:p>
    <w:p w:rsidR="00514BB6" w:rsidRPr="001A25C1" w:rsidRDefault="00514BB6" w:rsidP="00514BB6">
      <w:pPr>
        <w:overflowPunct w:val="0"/>
        <w:adjustRightInd/>
        <w:rPr>
          <w:rFonts w:cs="Times New Roman"/>
          <w:spacing w:val="2"/>
        </w:rPr>
      </w:pPr>
      <w:r w:rsidRPr="001A25C1">
        <w:rPr>
          <w:rFonts w:hAnsi="Times New Roman" w:cs="ＭＳ 明朝"/>
        </w:rPr>
        <w:t>・</w:t>
      </w:r>
      <w:r w:rsidR="00E703A3" w:rsidRPr="001A25C1">
        <w:rPr>
          <w:rFonts w:hAnsi="Times New Roman" w:cs="ＭＳ 明朝" w:hint="eastAsia"/>
        </w:rPr>
        <w:t>比較的</w:t>
      </w:r>
      <w:r w:rsidRPr="001A25C1">
        <w:rPr>
          <w:rFonts w:hAnsi="Times New Roman" w:cs="ＭＳ 明朝"/>
        </w:rPr>
        <w:t>平易な文章で始まり</w:t>
      </w:r>
      <w:r w:rsidR="00370BC4" w:rsidRPr="001A25C1">
        <w:rPr>
          <w:rFonts w:hAnsi="Times New Roman" w:cs="ＭＳ 明朝"/>
        </w:rPr>
        <w:t>，</w:t>
      </w:r>
      <w:r w:rsidR="0027608A" w:rsidRPr="001A25C1">
        <w:rPr>
          <w:rFonts w:hAnsi="Times New Roman" w:cs="ＭＳ 明朝"/>
        </w:rPr>
        <w:t>次第に</w:t>
      </w:r>
      <w:r w:rsidR="004E4AB9" w:rsidRPr="001A25C1">
        <w:rPr>
          <w:rFonts w:hAnsi="Times New Roman" w:cs="ＭＳ 明朝" w:hint="eastAsia"/>
        </w:rPr>
        <w:t>難しい</w:t>
      </w:r>
      <w:r w:rsidR="00DA2681" w:rsidRPr="001A25C1">
        <w:rPr>
          <w:rFonts w:hAnsi="Times New Roman" w:cs="ＭＳ 明朝"/>
        </w:rPr>
        <w:t>表現</w:t>
      </w:r>
      <w:r w:rsidR="00FD5DBC" w:rsidRPr="001A25C1">
        <w:rPr>
          <w:rFonts w:hAnsi="Times New Roman" w:cs="ＭＳ 明朝"/>
        </w:rPr>
        <w:t>を用いるよう</w:t>
      </w:r>
      <w:r w:rsidR="00F66F15" w:rsidRPr="001A25C1">
        <w:rPr>
          <w:rFonts w:hAnsi="Times New Roman" w:cs="ＭＳ 明朝"/>
        </w:rPr>
        <w:t>構成している</w:t>
      </w:r>
      <w:r w:rsidR="00370BC4" w:rsidRPr="001A25C1">
        <w:rPr>
          <w:rFonts w:hAnsi="Times New Roman" w:cs="ＭＳ 明朝"/>
        </w:rPr>
        <w:t>．</w:t>
      </w:r>
    </w:p>
    <w:p w:rsidR="00514BB6" w:rsidRPr="0037453B" w:rsidRDefault="00554CFD" w:rsidP="00514BB6">
      <w:pPr>
        <w:overflowPunct w:val="0"/>
        <w:adjustRightInd/>
        <w:rPr>
          <w:rFonts w:asciiTheme="majorEastAsia" w:eastAsiaTheme="majorEastAsia" w:hAnsiTheme="majorEastAsia" w:cs="Times New Roman"/>
          <w:spacing w:val="2"/>
        </w:rPr>
      </w:pPr>
      <w:r w:rsidRPr="0037453B">
        <w:rPr>
          <w:rFonts w:asciiTheme="majorEastAsia" w:eastAsiaTheme="majorEastAsia" w:hAnsiTheme="majorEastAsia" w:cs="HGｺﾞｼｯｸE"/>
        </w:rPr>
        <w:t>[</w:t>
      </w:r>
      <w:r w:rsidR="00514BB6" w:rsidRPr="0037453B">
        <w:rPr>
          <w:rFonts w:asciiTheme="majorEastAsia" w:eastAsiaTheme="majorEastAsia" w:hAnsiTheme="majorEastAsia" w:cs="HGｺﾞｼｯｸE"/>
        </w:rPr>
        <w:t>使用上の便宜</w:t>
      </w:r>
      <w:r w:rsidR="005539AC" w:rsidRPr="0037453B">
        <w:rPr>
          <w:rFonts w:asciiTheme="majorEastAsia" w:eastAsiaTheme="majorEastAsia" w:hAnsiTheme="majorEastAsia" w:cs="HGｺﾞｼｯｸE"/>
        </w:rPr>
        <w:t>]</w:t>
      </w:r>
    </w:p>
    <w:p w:rsidR="003B439E" w:rsidRPr="001A25C1" w:rsidRDefault="00514BB6" w:rsidP="00514BB6">
      <w:pPr>
        <w:overflowPunct w:val="0"/>
        <w:adjustRightInd/>
        <w:rPr>
          <w:rFonts w:cs="ＭＳ 明朝"/>
        </w:rPr>
      </w:pPr>
      <w:r w:rsidRPr="001A25C1">
        <w:rPr>
          <w:rFonts w:hAnsi="Times New Roman" w:cs="ＭＳ 明朝"/>
        </w:rPr>
        <w:t>・</w:t>
      </w:r>
      <w:r w:rsidR="00E703A3" w:rsidRPr="001A25C1">
        <w:rPr>
          <w:rFonts w:hAnsi="Times New Roman" w:cs="ＭＳ 明朝" w:hint="eastAsia"/>
        </w:rPr>
        <w:t>適切な</w:t>
      </w:r>
      <w:r w:rsidR="003774D6" w:rsidRPr="001A25C1">
        <w:rPr>
          <w:rFonts w:hAnsi="Times New Roman" w:cs="ＭＳ 明朝"/>
        </w:rPr>
        <w:t>写真に</w:t>
      </w:r>
      <w:r w:rsidR="009909BB" w:rsidRPr="001A25C1">
        <w:rPr>
          <w:rFonts w:hAnsi="Times New Roman" w:cs="ＭＳ 明朝"/>
        </w:rPr>
        <w:t>よって</w:t>
      </w:r>
      <w:r w:rsidR="003774D6" w:rsidRPr="001A25C1">
        <w:rPr>
          <w:rFonts w:hAnsi="Times New Roman" w:cs="ＭＳ 明朝"/>
        </w:rPr>
        <w:t>学習者の関心を高め，理解を助ける．</w:t>
      </w:r>
    </w:p>
    <w:p w:rsidR="00E703A3" w:rsidRPr="001A25C1" w:rsidRDefault="00E703A3" w:rsidP="00E703A3">
      <w:pPr>
        <w:overflowPunct w:val="0"/>
        <w:adjustRightInd/>
        <w:rPr>
          <w:rFonts w:cs="ＭＳ 明朝"/>
        </w:rPr>
      </w:pPr>
      <w:r w:rsidRPr="001A25C1">
        <w:rPr>
          <w:rFonts w:hAnsi="Times New Roman" w:cs="ＭＳ 明朝" w:hint="eastAsia"/>
        </w:rPr>
        <w:t>・本文の各パラグラフには番号が振られ，パラグラフを意識した読み方ができる．</w:t>
      </w:r>
    </w:p>
    <w:p w:rsidR="00E703A3" w:rsidRPr="001A25C1" w:rsidRDefault="00E703A3" w:rsidP="00E703A3">
      <w:pPr>
        <w:overflowPunct w:val="0"/>
        <w:adjustRightInd/>
        <w:rPr>
          <w:rFonts w:cs="ＭＳ 明朝"/>
        </w:rPr>
      </w:pPr>
      <w:r w:rsidRPr="001A25C1">
        <w:rPr>
          <w:rFonts w:hAnsi="Times New Roman" w:cs="ＭＳ 明朝" w:hint="eastAsia"/>
        </w:rPr>
        <w:t>・本文中の新出語・新出イディオムはパラグラフごとに傍注にまとめられていて，見やすい．</w:t>
      </w:r>
    </w:p>
    <w:p w:rsidR="00E703A3" w:rsidRPr="001A25C1" w:rsidRDefault="00E703A3" w:rsidP="00E703A3">
      <w:pPr>
        <w:overflowPunct w:val="0"/>
        <w:adjustRightInd/>
        <w:ind w:left="210" w:hangingChars="100" w:hanging="210"/>
        <w:rPr>
          <w:rFonts w:cs="Times New Roman"/>
          <w:spacing w:val="2"/>
        </w:rPr>
      </w:pPr>
      <w:r w:rsidRPr="001A25C1">
        <w:rPr>
          <w:rFonts w:hAnsi="Times New Roman" w:cs="ＭＳ 明朝"/>
        </w:rPr>
        <w:t>・「</w:t>
      </w:r>
      <w:r w:rsidRPr="001A25C1">
        <w:rPr>
          <w:rFonts w:hAnsi="Times New Roman" w:cs="ＭＳ 明朝" w:hint="eastAsia"/>
        </w:rPr>
        <w:t>文法のまとめ</w:t>
      </w:r>
      <w:r w:rsidRPr="001A25C1">
        <w:rPr>
          <w:rFonts w:hAnsi="Times New Roman" w:cs="ＭＳ 明朝"/>
        </w:rPr>
        <w:t>」</w:t>
      </w:r>
      <w:r w:rsidRPr="001A25C1">
        <w:rPr>
          <w:rFonts w:hAnsi="Times New Roman" w:cs="ＭＳ 明朝" w:hint="eastAsia"/>
        </w:rPr>
        <w:t>，「イディオム例文集」，「</w:t>
      </w:r>
      <w:r w:rsidRPr="001A25C1">
        <w:rPr>
          <w:rFonts w:hAnsi="Times New Roman" w:cs="ＭＳ 明朝" w:hint="eastAsia"/>
        </w:rPr>
        <w:t>WORD LIST</w:t>
      </w:r>
      <w:r w:rsidRPr="001A25C1">
        <w:rPr>
          <w:rFonts w:hAnsi="Times New Roman" w:cs="ＭＳ 明朝" w:hint="eastAsia"/>
        </w:rPr>
        <w:t>」などの</w:t>
      </w:r>
      <w:r w:rsidRPr="001A25C1">
        <w:rPr>
          <w:rFonts w:hAnsi="Times New Roman" w:cs="ＭＳ 明朝"/>
        </w:rPr>
        <w:t>巻末</w:t>
      </w:r>
      <w:r w:rsidRPr="001A25C1">
        <w:rPr>
          <w:rFonts w:hAnsi="Times New Roman" w:cs="ＭＳ 明朝" w:hint="eastAsia"/>
        </w:rPr>
        <w:t>の付録ページが</w:t>
      </w:r>
      <w:r w:rsidRPr="001A25C1">
        <w:rPr>
          <w:rFonts w:hAnsi="Times New Roman" w:cs="ＭＳ 明朝"/>
        </w:rPr>
        <w:t>充実している．</w:t>
      </w:r>
    </w:p>
    <w:p w:rsidR="00897F79" w:rsidRPr="001A25C1" w:rsidRDefault="00897F79" w:rsidP="00514BB6">
      <w:pPr>
        <w:overflowPunct w:val="0"/>
        <w:adjustRightInd/>
        <w:jc w:val="left"/>
        <w:rPr>
          <w:rFonts w:cs="Times New Roman"/>
          <w:spacing w:val="2"/>
        </w:rPr>
      </w:pPr>
      <w:r w:rsidRPr="001A25C1">
        <w:rPr>
          <w:rFonts w:hAnsi="Times New Roman" w:cs="ＭＳ 明朝"/>
        </w:rPr>
        <w:t>・</w:t>
      </w:r>
      <w:r w:rsidR="00710461">
        <w:rPr>
          <w:rFonts w:hAnsi="Times New Roman" w:cs="ＭＳ 明朝" w:hint="eastAsia"/>
        </w:rPr>
        <w:t>紙面は</w:t>
      </w:r>
      <w:r w:rsidR="00710461">
        <w:rPr>
          <w:rFonts w:hAnsi="Times New Roman" w:cs="ＭＳ 明朝"/>
        </w:rPr>
        <w:t>大きくて</w:t>
      </w:r>
      <w:r w:rsidR="00E703A3" w:rsidRPr="001A25C1">
        <w:rPr>
          <w:rFonts w:hAnsi="Times New Roman" w:cs="ＭＳ 明朝" w:hint="eastAsia"/>
        </w:rPr>
        <w:t>見やすい</w:t>
      </w:r>
      <w:r w:rsidRPr="001A25C1">
        <w:rPr>
          <w:rFonts w:ascii="Times New Roman" w:hAnsi="Times New Roman" w:cs="Times New Roman"/>
        </w:rPr>
        <w:t>B5</w:t>
      </w:r>
      <w:r w:rsidRPr="001A25C1">
        <w:rPr>
          <w:rFonts w:hAnsi="Times New Roman" w:cs="ＭＳ 明朝"/>
        </w:rPr>
        <w:t>判</w:t>
      </w:r>
      <w:r w:rsidR="005066B7" w:rsidRPr="001A25C1">
        <w:rPr>
          <w:rFonts w:hAnsi="Times New Roman" w:cs="ＭＳ 明朝"/>
        </w:rPr>
        <w:t>．</w:t>
      </w:r>
    </w:p>
    <w:p w:rsidR="00514BB6" w:rsidRPr="001A25C1" w:rsidRDefault="00514BB6" w:rsidP="00514BB6">
      <w:pPr>
        <w:overflowPunct w:val="0"/>
        <w:adjustRightInd/>
        <w:rPr>
          <w:rFonts w:cs="Times New Roman"/>
          <w:spacing w:val="2"/>
        </w:rPr>
      </w:pPr>
    </w:p>
    <w:p w:rsidR="00514BB6" w:rsidRPr="0037453B" w:rsidRDefault="00514BB6" w:rsidP="00514BB6">
      <w:pPr>
        <w:overflowPunct w:val="0"/>
        <w:adjustRightInd/>
        <w:rPr>
          <w:rFonts w:asciiTheme="majorEastAsia" w:eastAsiaTheme="majorEastAsia" w:hAnsiTheme="majorEastAsia" w:cs="ＭＳ 明朝"/>
          <w:b/>
        </w:rPr>
      </w:pPr>
      <w:r w:rsidRPr="0037453B">
        <w:rPr>
          <w:rFonts w:asciiTheme="majorEastAsia" w:eastAsiaTheme="majorEastAsia" w:hAnsiTheme="majorEastAsia" w:cs="ＭＳ 明朝"/>
          <w:b/>
        </w:rPr>
        <w:t>(4) 印刷・造本</w:t>
      </w:r>
    </w:p>
    <w:p w:rsidR="00514BB6" w:rsidRPr="001A25C1" w:rsidRDefault="00514BB6" w:rsidP="00514BB6">
      <w:pPr>
        <w:overflowPunct w:val="0"/>
        <w:adjustRightInd/>
        <w:rPr>
          <w:rFonts w:cs="Times New Roman"/>
          <w:spacing w:val="2"/>
        </w:rPr>
      </w:pPr>
      <w:r w:rsidRPr="001A25C1">
        <w:rPr>
          <w:rFonts w:hAnsi="Times New Roman" w:cs="ＭＳ 明朝"/>
        </w:rPr>
        <w:t>・</w:t>
      </w:r>
      <w:r w:rsidR="006F27FD" w:rsidRPr="001A25C1">
        <w:rPr>
          <w:rFonts w:hAnsi="Times New Roman" w:cs="ＭＳ 明朝"/>
        </w:rPr>
        <w:t>オールカラーで学習者に親しみやすく，また</w:t>
      </w:r>
      <w:r w:rsidRPr="001A25C1">
        <w:rPr>
          <w:rFonts w:hAnsi="Times New Roman" w:cs="ＭＳ 明朝"/>
        </w:rPr>
        <w:t>文字の大きさ</w:t>
      </w:r>
      <w:r w:rsidR="006F27FD" w:rsidRPr="001A25C1">
        <w:rPr>
          <w:rFonts w:hAnsi="Times New Roman" w:cs="ＭＳ 明朝"/>
        </w:rPr>
        <w:t>や</w:t>
      </w:r>
      <w:r w:rsidRPr="001A25C1">
        <w:rPr>
          <w:rFonts w:hAnsi="Times New Roman" w:cs="ＭＳ 明朝"/>
        </w:rPr>
        <w:t>書体</w:t>
      </w:r>
      <w:r w:rsidR="006F27FD" w:rsidRPr="001A25C1">
        <w:rPr>
          <w:rFonts w:hAnsi="Times New Roman" w:cs="ＭＳ 明朝"/>
        </w:rPr>
        <w:t>は</w:t>
      </w:r>
      <w:r w:rsidRPr="001A25C1">
        <w:rPr>
          <w:rFonts w:hAnsi="Times New Roman" w:cs="ＭＳ 明朝"/>
        </w:rPr>
        <w:t>読みやす</w:t>
      </w:r>
      <w:r w:rsidR="006F27FD" w:rsidRPr="001A25C1">
        <w:rPr>
          <w:rFonts w:hAnsi="Times New Roman" w:cs="ＭＳ 明朝"/>
        </w:rPr>
        <w:t>い</w:t>
      </w:r>
      <w:r w:rsidR="00370BC4" w:rsidRPr="001A25C1">
        <w:rPr>
          <w:rFonts w:hAnsi="Times New Roman" w:cs="ＭＳ 明朝"/>
        </w:rPr>
        <w:t>．</w:t>
      </w:r>
    </w:p>
    <w:p w:rsidR="00514BB6" w:rsidRPr="001A25C1" w:rsidRDefault="00094769" w:rsidP="00514BB6">
      <w:pPr>
        <w:overflowPunct w:val="0"/>
        <w:adjustRightInd/>
        <w:rPr>
          <w:rFonts w:hAnsi="Times New Roman" w:cs="ＭＳ 明朝"/>
        </w:rPr>
      </w:pPr>
      <w:r w:rsidRPr="001A25C1">
        <w:rPr>
          <w:rFonts w:hAnsi="Times New Roman" w:cs="ＭＳ 明朝"/>
        </w:rPr>
        <w:t>・印刷・造本は</w:t>
      </w:r>
      <w:r w:rsidR="00514BB6" w:rsidRPr="001A25C1">
        <w:rPr>
          <w:rFonts w:hAnsi="Times New Roman" w:cs="ＭＳ 明朝"/>
        </w:rPr>
        <w:t>しっかりしている</w:t>
      </w:r>
      <w:r w:rsidR="00370BC4" w:rsidRPr="001A25C1">
        <w:rPr>
          <w:rFonts w:hAnsi="Times New Roman" w:cs="ＭＳ 明朝"/>
        </w:rPr>
        <w:t>．</w:t>
      </w:r>
    </w:p>
    <w:p w:rsidR="001A25C1" w:rsidRPr="001A25C1" w:rsidRDefault="001A25C1" w:rsidP="00514BB6">
      <w:pPr>
        <w:overflowPunct w:val="0"/>
        <w:adjustRightInd/>
        <w:rPr>
          <w:rFonts w:cs="Times New Roman"/>
          <w:spacing w:val="2"/>
        </w:rPr>
      </w:pPr>
      <w:r w:rsidRPr="001A25C1">
        <w:rPr>
          <w:rFonts w:hAnsi="Times New Roman" w:cs="ＭＳ 明朝" w:hint="eastAsia"/>
        </w:rPr>
        <w:t>・</w:t>
      </w:r>
      <w:r w:rsidRPr="001A25C1">
        <w:rPr>
          <w:rFonts w:hAnsi="Times New Roman" w:cs="ＭＳ 明朝"/>
        </w:rPr>
        <w:t>用紙には再生紙を，印刷には植物油インキを使用し，環境に配慮されている</w:t>
      </w:r>
      <w:r w:rsidR="00710461">
        <w:rPr>
          <w:rFonts w:hAnsi="Times New Roman" w:cs="ＭＳ 明朝" w:hint="eastAsia"/>
        </w:rPr>
        <w:t>．</w:t>
      </w:r>
    </w:p>
    <w:p w:rsidR="00514BB6" w:rsidRPr="001A25C1" w:rsidRDefault="00514BB6" w:rsidP="00514BB6">
      <w:pPr>
        <w:overflowPunct w:val="0"/>
        <w:adjustRightInd/>
        <w:rPr>
          <w:rFonts w:cs="Times New Roman"/>
          <w:spacing w:val="2"/>
        </w:rPr>
      </w:pPr>
    </w:p>
    <w:p w:rsidR="00514BB6" w:rsidRPr="0037453B" w:rsidRDefault="00514BB6" w:rsidP="00514BB6">
      <w:pPr>
        <w:overflowPunct w:val="0"/>
        <w:adjustRightInd/>
        <w:rPr>
          <w:rFonts w:asciiTheme="majorEastAsia" w:eastAsiaTheme="majorEastAsia" w:hAnsiTheme="majorEastAsia" w:cs="Times New Roman"/>
          <w:b/>
          <w:spacing w:val="2"/>
        </w:rPr>
      </w:pPr>
      <w:r w:rsidRPr="0037453B">
        <w:rPr>
          <w:rFonts w:asciiTheme="majorEastAsia" w:eastAsiaTheme="majorEastAsia" w:hAnsiTheme="majorEastAsia" w:cs="ＭＳ 明朝"/>
          <w:b/>
        </w:rPr>
        <w:t>(5) その他</w:t>
      </w:r>
      <w:r w:rsidR="001A25C1" w:rsidRPr="0037453B">
        <w:rPr>
          <w:rFonts w:asciiTheme="majorEastAsia" w:eastAsiaTheme="majorEastAsia" w:hAnsiTheme="majorEastAsia" w:cs="ＭＳ 明朝" w:hint="eastAsia"/>
          <w:b/>
        </w:rPr>
        <w:t>：</w:t>
      </w:r>
      <w:r w:rsidRPr="0037453B">
        <w:rPr>
          <w:rFonts w:asciiTheme="majorEastAsia" w:eastAsiaTheme="majorEastAsia" w:hAnsiTheme="majorEastAsia" w:cs="ＭＳ 明朝"/>
          <w:b/>
        </w:rPr>
        <w:t>上記(</w:t>
      </w:r>
      <w:r w:rsidRPr="0037453B">
        <w:rPr>
          <w:rFonts w:asciiTheme="majorEastAsia" w:eastAsiaTheme="majorEastAsia" w:hAnsiTheme="majorEastAsia" w:cs="Times New Roman"/>
          <w:b/>
        </w:rPr>
        <w:t>1</w:t>
      </w:r>
      <w:r w:rsidRPr="0037453B">
        <w:rPr>
          <w:rFonts w:asciiTheme="majorEastAsia" w:eastAsiaTheme="majorEastAsia" w:hAnsiTheme="majorEastAsia" w:cs="ＭＳ 明朝"/>
          <w:b/>
        </w:rPr>
        <w:t>)</w:t>
      </w:r>
      <w:r w:rsidR="006375CD" w:rsidRPr="0037453B">
        <w:rPr>
          <w:rFonts w:asciiTheme="majorEastAsia" w:eastAsiaTheme="majorEastAsia" w:hAnsiTheme="majorEastAsia" w:cs="ＭＳ 明朝"/>
          <w:b/>
        </w:rPr>
        <w:t>～</w:t>
      </w:r>
      <w:r w:rsidRPr="0037453B">
        <w:rPr>
          <w:rFonts w:asciiTheme="majorEastAsia" w:eastAsiaTheme="majorEastAsia" w:hAnsiTheme="majorEastAsia" w:cs="ＭＳ 明朝"/>
          <w:b/>
        </w:rPr>
        <w:t>(</w:t>
      </w:r>
      <w:r w:rsidRPr="0037453B">
        <w:rPr>
          <w:rFonts w:asciiTheme="majorEastAsia" w:eastAsiaTheme="majorEastAsia" w:hAnsiTheme="majorEastAsia" w:cs="Times New Roman"/>
          <w:b/>
        </w:rPr>
        <w:t>4</w:t>
      </w:r>
      <w:r w:rsidRPr="0037453B">
        <w:rPr>
          <w:rFonts w:asciiTheme="majorEastAsia" w:eastAsiaTheme="majorEastAsia" w:hAnsiTheme="majorEastAsia" w:cs="ＭＳ 明朝"/>
          <w:b/>
        </w:rPr>
        <w:t>)に当てはまらない内容</w:t>
      </w:r>
    </w:p>
    <w:p w:rsidR="001A25C1" w:rsidRPr="001A25C1" w:rsidRDefault="001A25C1" w:rsidP="00E703A3">
      <w:pPr>
        <w:ind w:left="210" w:hangingChars="100" w:hanging="210"/>
        <w:rPr>
          <w:rFonts w:hAnsi="Times New Roman" w:cs="ＭＳ 明朝"/>
        </w:rPr>
      </w:pPr>
      <w:r w:rsidRPr="001A25C1">
        <w:rPr>
          <w:rFonts w:hAnsi="Times New Roman" w:cs="ＭＳ 明朝" w:hint="eastAsia"/>
        </w:rPr>
        <w:t>・</w:t>
      </w:r>
      <w:r w:rsidRPr="001A25C1">
        <w:rPr>
          <w:rFonts w:hAnsi="Times New Roman" w:cs="ＭＳ 明朝" w:hint="eastAsia"/>
        </w:rPr>
        <w:t>UNIT 1</w:t>
      </w:r>
      <w:r w:rsidRPr="001A25C1">
        <w:rPr>
          <w:rFonts w:hAnsi="Times New Roman" w:cs="ＭＳ 明朝"/>
        </w:rPr>
        <w:t>の各課に配置された</w:t>
      </w:r>
      <w:r w:rsidRPr="001A25C1">
        <w:rPr>
          <w:rFonts w:hAnsi="Times New Roman" w:cs="ＭＳ 明朝" w:hint="eastAsia"/>
        </w:rPr>
        <w:t>TRY</w:t>
      </w:r>
      <w:r w:rsidRPr="001A25C1">
        <w:rPr>
          <w:rFonts w:hAnsi="Times New Roman" w:cs="ＭＳ 明朝" w:hint="eastAsia"/>
        </w:rPr>
        <w:t>や</w:t>
      </w:r>
      <w:r w:rsidRPr="001A25C1">
        <w:rPr>
          <w:rFonts w:hAnsi="Times New Roman" w:cs="ＭＳ 明朝" w:hint="eastAsia"/>
        </w:rPr>
        <w:t>UNIT 2, 3</w:t>
      </w:r>
      <w:r w:rsidRPr="001A25C1">
        <w:rPr>
          <w:rFonts w:hAnsi="Times New Roman" w:cs="ＭＳ 明朝" w:hint="eastAsia"/>
        </w:rPr>
        <w:t>の各課に配置された</w:t>
      </w:r>
      <w:r w:rsidRPr="001A25C1">
        <w:rPr>
          <w:rFonts w:hAnsi="Times New Roman" w:cs="ＭＳ 明朝" w:hint="eastAsia"/>
        </w:rPr>
        <w:t>Activities</w:t>
      </w:r>
      <w:r w:rsidRPr="001A25C1">
        <w:rPr>
          <w:rFonts w:hAnsi="Times New Roman" w:cs="ＭＳ 明朝" w:hint="eastAsia"/>
        </w:rPr>
        <w:t>は</w:t>
      </w:r>
      <w:r w:rsidRPr="001A25C1">
        <w:rPr>
          <w:rFonts w:hAnsi="Times New Roman" w:cs="ＭＳ 明朝"/>
        </w:rPr>
        <w:t>，生徒が情報や考えなどを適切に伝える能力を伸ばすことができるように工夫されている</w:t>
      </w:r>
      <w:r w:rsidRPr="001A25C1">
        <w:rPr>
          <w:rFonts w:hAnsi="Times New Roman" w:cs="ＭＳ 明朝" w:hint="eastAsia"/>
        </w:rPr>
        <w:t>．</w:t>
      </w:r>
    </w:p>
    <w:p w:rsidR="00E703A3" w:rsidRPr="001A25C1" w:rsidRDefault="00E703A3" w:rsidP="00E703A3">
      <w:pPr>
        <w:ind w:left="210" w:hangingChars="100" w:hanging="210"/>
        <w:rPr>
          <w:rFonts w:hAnsi="Times New Roman" w:cs="ＭＳ 明朝"/>
        </w:rPr>
      </w:pPr>
      <w:r w:rsidRPr="001A25C1">
        <w:rPr>
          <w:rFonts w:hAnsi="Times New Roman" w:cs="ＭＳ 明朝" w:hint="eastAsia"/>
        </w:rPr>
        <w:t>・本文読解以外</w:t>
      </w:r>
      <w:r w:rsidR="0037453B">
        <w:rPr>
          <w:rFonts w:hAnsi="Times New Roman" w:cs="ＭＳ 明朝" w:hint="eastAsia"/>
        </w:rPr>
        <w:t>にも豊富な</w:t>
      </w:r>
      <w:r w:rsidR="0037453B">
        <w:rPr>
          <w:rFonts w:hAnsi="Times New Roman" w:cs="ＭＳ 明朝"/>
        </w:rPr>
        <w:t>活動</w:t>
      </w:r>
      <w:r w:rsidRPr="001A25C1">
        <w:rPr>
          <w:rFonts w:hAnsi="Times New Roman" w:cs="ＭＳ 明朝" w:hint="eastAsia"/>
        </w:rPr>
        <w:t>の場があり，幅広い力を身につけられるよう配慮されている．</w:t>
      </w:r>
    </w:p>
    <w:p w:rsidR="00C936F0" w:rsidRPr="001A25C1" w:rsidRDefault="001A25C1" w:rsidP="001A25C1">
      <w:pPr>
        <w:overflowPunct w:val="0"/>
        <w:adjustRightInd/>
        <w:ind w:left="181" w:hangingChars="86" w:hanging="181"/>
      </w:pPr>
      <w:r w:rsidRPr="001A25C1">
        <w:rPr>
          <w:rFonts w:hint="eastAsia"/>
        </w:rPr>
        <w:t>・</w:t>
      </w:r>
      <w:r w:rsidRPr="001A25C1">
        <w:t>単元構成，紙面構成ともに機能的で使い易く工夫されており，題材も生徒の学習意欲を</w:t>
      </w:r>
      <w:r w:rsidRPr="001A25C1">
        <w:rPr>
          <w:rFonts w:hint="eastAsia"/>
        </w:rPr>
        <w:t>刺激するものが精選されている</w:t>
      </w:r>
      <w:r w:rsidRPr="001A25C1">
        <w:t>．</w:t>
      </w:r>
      <w:r w:rsidRPr="001A25C1">
        <w:rPr>
          <w:rFonts w:hint="eastAsia"/>
        </w:rPr>
        <w:t>本文の分量は適切であり</w:t>
      </w:r>
      <w:r w:rsidRPr="001A25C1">
        <w:t>，</w:t>
      </w:r>
      <w:r w:rsidRPr="001A25C1">
        <w:rPr>
          <w:rFonts w:hint="eastAsia"/>
        </w:rPr>
        <w:t>各</w:t>
      </w:r>
      <w:r w:rsidRPr="001A25C1">
        <w:t>活動</w:t>
      </w:r>
      <w:r w:rsidRPr="001A25C1">
        <w:rPr>
          <w:rFonts w:hint="eastAsia"/>
        </w:rPr>
        <w:t>も</w:t>
      </w:r>
      <w:r w:rsidRPr="001A25C1">
        <w:t>バランス</w:t>
      </w:r>
      <w:r w:rsidRPr="001A25C1">
        <w:rPr>
          <w:rFonts w:hint="eastAsia"/>
        </w:rPr>
        <w:t>よく</w:t>
      </w:r>
      <w:r w:rsidRPr="001A25C1">
        <w:t>配置されて</w:t>
      </w:r>
      <w:r w:rsidRPr="001A25C1">
        <w:rPr>
          <w:rFonts w:hint="eastAsia"/>
        </w:rPr>
        <w:t>いる</w:t>
      </w:r>
      <w:r w:rsidRPr="001A25C1">
        <w:t>．</w:t>
      </w:r>
      <w:r w:rsidRPr="001A25C1">
        <w:rPr>
          <w:rFonts w:hint="eastAsia"/>
        </w:rPr>
        <w:t>総合的に学習者の</w:t>
      </w:r>
      <w:r w:rsidRPr="001A25C1">
        <w:t>英語運用能力を向上</w:t>
      </w:r>
      <w:r w:rsidRPr="001A25C1">
        <w:rPr>
          <w:rFonts w:hint="eastAsia"/>
        </w:rPr>
        <w:t>・定着</w:t>
      </w:r>
      <w:r w:rsidRPr="001A25C1">
        <w:t>させることが期待できる</w:t>
      </w:r>
      <w:r w:rsidRPr="001A25C1">
        <w:rPr>
          <w:rFonts w:hint="eastAsia"/>
        </w:rPr>
        <w:t>．</w:t>
      </w:r>
    </w:p>
    <w:sectPr w:rsidR="00C936F0" w:rsidRPr="001A25C1" w:rsidSect="00D27752">
      <w:headerReference w:type="even" r:id="rId7"/>
      <w:headerReference w:type="default" r:id="rId8"/>
      <w:footerReference w:type="even" r:id="rId9"/>
      <w:footerReference w:type="default" r:id="rId10"/>
      <w:headerReference w:type="first" r:id="rId11"/>
      <w:footerReference w:type="first" r:id="rId12"/>
      <w:pgSz w:w="11906" w:h="16838" w:code="9"/>
      <w:pgMar w:top="1135" w:right="1077" w:bottom="1135" w:left="1077" w:header="851" w:footer="737"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7D" w:rsidRDefault="00180E7D" w:rsidP="002B5510">
      <w:r>
        <w:separator/>
      </w:r>
    </w:p>
  </w:endnote>
  <w:endnote w:type="continuationSeparator" w:id="0">
    <w:p w:rsidR="00180E7D" w:rsidRDefault="00180E7D" w:rsidP="002B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Courier New"/>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abon Next LT Pro Demi">
    <w:panose1 w:val="00000000000000000000"/>
    <w:charset w:val="00"/>
    <w:family w:val="roman"/>
    <w:notTrueType/>
    <w:pitch w:val="variable"/>
    <w:sig w:usb0="A00000AF" w:usb1="5000204B" w:usb2="00000000" w:usb3="00000000" w:csb0="0000009B" w:csb1="00000000"/>
  </w:font>
  <w:font w:name="Kozuka Mincho Pro M">
    <w:altName w:val="Kozuka Mincho Pro M"/>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CB" w:rsidRDefault="00F901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14" w:rsidRDefault="002A0314" w:rsidP="002B5510">
    <w:pPr>
      <w:pStyle w:val="a5"/>
      <w:jc w:val="center"/>
    </w:pPr>
    <w:r>
      <w:rPr>
        <w:rFonts w:hint="eastAsia"/>
      </w:rPr>
      <w:t xml:space="preserve">- </w:t>
    </w:r>
    <w:r>
      <w:fldChar w:fldCharType="begin"/>
    </w:r>
    <w:r>
      <w:instrText xml:space="preserve"> PAGE   \* MERGEFORMAT </w:instrText>
    </w:r>
    <w:r>
      <w:fldChar w:fldCharType="separate"/>
    </w:r>
    <w:r w:rsidR="00710461" w:rsidRPr="00710461">
      <w:rPr>
        <w:noProof/>
        <w:lang w:val="ja-JP"/>
      </w:rPr>
      <w:t>2</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CB" w:rsidRDefault="00F901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7D" w:rsidRDefault="00180E7D" w:rsidP="002B5510">
      <w:r>
        <w:separator/>
      </w:r>
    </w:p>
  </w:footnote>
  <w:footnote w:type="continuationSeparator" w:id="0">
    <w:p w:rsidR="00180E7D" w:rsidRDefault="00180E7D" w:rsidP="002B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CB" w:rsidRDefault="00F901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CB" w:rsidRDefault="00F901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CB" w:rsidRDefault="00F901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75"/>
    <w:rsid w:val="0000635D"/>
    <w:rsid w:val="00014322"/>
    <w:rsid w:val="00014DF2"/>
    <w:rsid w:val="00015A34"/>
    <w:rsid w:val="00020CFF"/>
    <w:rsid w:val="00021D0E"/>
    <w:rsid w:val="00023558"/>
    <w:rsid w:val="00025D79"/>
    <w:rsid w:val="00056459"/>
    <w:rsid w:val="000703DC"/>
    <w:rsid w:val="0007445C"/>
    <w:rsid w:val="00075E66"/>
    <w:rsid w:val="000766C1"/>
    <w:rsid w:val="00077C25"/>
    <w:rsid w:val="00082765"/>
    <w:rsid w:val="00092C3C"/>
    <w:rsid w:val="000940F1"/>
    <w:rsid w:val="000941C3"/>
    <w:rsid w:val="00094769"/>
    <w:rsid w:val="000A7946"/>
    <w:rsid w:val="000B1DB9"/>
    <w:rsid w:val="000C1F9D"/>
    <w:rsid w:val="000C38C0"/>
    <w:rsid w:val="000C5BCC"/>
    <w:rsid w:val="000C7A7A"/>
    <w:rsid w:val="000D2B29"/>
    <w:rsid w:val="000D5432"/>
    <w:rsid w:val="000D6A38"/>
    <w:rsid w:val="000D7A42"/>
    <w:rsid w:val="000E02B0"/>
    <w:rsid w:val="000E21D6"/>
    <w:rsid w:val="000F211E"/>
    <w:rsid w:val="000F4424"/>
    <w:rsid w:val="00134C85"/>
    <w:rsid w:val="00140D92"/>
    <w:rsid w:val="00141E86"/>
    <w:rsid w:val="00143C36"/>
    <w:rsid w:val="00146CF4"/>
    <w:rsid w:val="00156EFE"/>
    <w:rsid w:val="001572D8"/>
    <w:rsid w:val="00166912"/>
    <w:rsid w:val="001674BB"/>
    <w:rsid w:val="00173ED7"/>
    <w:rsid w:val="001744AB"/>
    <w:rsid w:val="0017612A"/>
    <w:rsid w:val="00180E7D"/>
    <w:rsid w:val="00181532"/>
    <w:rsid w:val="00187612"/>
    <w:rsid w:val="0018795C"/>
    <w:rsid w:val="001A25C1"/>
    <w:rsid w:val="001B1C6D"/>
    <w:rsid w:val="001B4440"/>
    <w:rsid w:val="001B5942"/>
    <w:rsid w:val="001C66C6"/>
    <w:rsid w:val="001C6784"/>
    <w:rsid w:val="001D0CD9"/>
    <w:rsid w:val="001D1A66"/>
    <w:rsid w:val="001D1C92"/>
    <w:rsid w:val="001D253B"/>
    <w:rsid w:val="001D4A29"/>
    <w:rsid w:val="001E3C60"/>
    <w:rsid w:val="001E447A"/>
    <w:rsid w:val="001E5E64"/>
    <w:rsid w:val="001E67F8"/>
    <w:rsid w:val="001F1931"/>
    <w:rsid w:val="001F73E3"/>
    <w:rsid w:val="00200A8B"/>
    <w:rsid w:val="00201C1B"/>
    <w:rsid w:val="00202654"/>
    <w:rsid w:val="00210515"/>
    <w:rsid w:val="00210A70"/>
    <w:rsid w:val="002246AB"/>
    <w:rsid w:val="0023410F"/>
    <w:rsid w:val="00234A5F"/>
    <w:rsid w:val="00241F69"/>
    <w:rsid w:val="00244C7D"/>
    <w:rsid w:val="00255063"/>
    <w:rsid w:val="00261B42"/>
    <w:rsid w:val="00262C1C"/>
    <w:rsid w:val="002650D1"/>
    <w:rsid w:val="00265250"/>
    <w:rsid w:val="00265BD1"/>
    <w:rsid w:val="00272402"/>
    <w:rsid w:val="002725C4"/>
    <w:rsid w:val="00273E6E"/>
    <w:rsid w:val="00274853"/>
    <w:rsid w:val="0027608A"/>
    <w:rsid w:val="00277708"/>
    <w:rsid w:val="00282C14"/>
    <w:rsid w:val="00291BE5"/>
    <w:rsid w:val="0029558D"/>
    <w:rsid w:val="002A0314"/>
    <w:rsid w:val="002A0ABF"/>
    <w:rsid w:val="002A6F55"/>
    <w:rsid w:val="002A79EA"/>
    <w:rsid w:val="002B5510"/>
    <w:rsid w:val="002C26B4"/>
    <w:rsid w:val="002E17D5"/>
    <w:rsid w:val="002E5622"/>
    <w:rsid w:val="00302075"/>
    <w:rsid w:val="00305046"/>
    <w:rsid w:val="003136B0"/>
    <w:rsid w:val="003415B4"/>
    <w:rsid w:val="00341BF0"/>
    <w:rsid w:val="003600DA"/>
    <w:rsid w:val="0036580E"/>
    <w:rsid w:val="00365A5D"/>
    <w:rsid w:val="00366D1F"/>
    <w:rsid w:val="00370BC4"/>
    <w:rsid w:val="0037453B"/>
    <w:rsid w:val="003751ED"/>
    <w:rsid w:val="0037714B"/>
    <w:rsid w:val="003774D6"/>
    <w:rsid w:val="00380C02"/>
    <w:rsid w:val="00381912"/>
    <w:rsid w:val="00381A76"/>
    <w:rsid w:val="00381F5B"/>
    <w:rsid w:val="00384065"/>
    <w:rsid w:val="003979B2"/>
    <w:rsid w:val="003A3075"/>
    <w:rsid w:val="003A4A7D"/>
    <w:rsid w:val="003A54DC"/>
    <w:rsid w:val="003B439E"/>
    <w:rsid w:val="003B6FA1"/>
    <w:rsid w:val="003B791C"/>
    <w:rsid w:val="003C5046"/>
    <w:rsid w:val="003D23CC"/>
    <w:rsid w:val="003D3726"/>
    <w:rsid w:val="003D56BC"/>
    <w:rsid w:val="003F1AF0"/>
    <w:rsid w:val="003F54F8"/>
    <w:rsid w:val="003F60B1"/>
    <w:rsid w:val="004055C6"/>
    <w:rsid w:val="0042009B"/>
    <w:rsid w:val="00430837"/>
    <w:rsid w:val="004350E8"/>
    <w:rsid w:val="0044121F"/>
    <w:rsid w:val="00442BE2"/>
    <w:rsid w:val="00444CD6"/>
    <w:rsid w:val="00454198"/>
    <w:rsid w:val="00456CA0"/>
    <w:rsid w:val="00463992"/>
    <w:rsid w:val="004642AE"/>
    <w:rsid w:val="00470746"/>
    <w:rsid w:val="0047368C"/>
    <w:rsid w:val="00473789"/>
    <w:rsid w:val="00474D4C"/>
    <w:rsid w:val="00475267"/>
    <w:rsid w:val="00475FC9"/>
    <w:rsid w:val="00484432"/>
    <w:rsid w:val="0049180C"/>
    <w:rsid w:val="00493011"/>
    <w:rsid w:val="004965FC"/>
    <w:rsid w:val="004A70DF"/>
    <w:rsid w:val="004A7640"/>
    <w:rsid w:val="004A79CB"/>
    <w:rsid w:val="004B2B53"/>
    <w:rsid w:val="004B6030"/>
    <w:rsid w:val="004B7374"/>
    <w:rsid w:val="004C018E"/>
    <w:rsid w:val="004C0354"/>
    <w:rsid w:val="004C313D"/>
    <w:rsid w:val="004E4AB9"/>
    <w:rsid w:val="004F152B"/>
    <w:rsid w:val="004F2B7A"/>
    <w:rsid w:val="004F6315"/>
    <w:rsid w:val="004F75E9"/>
    <w:rsid w:val="0050247E"/>
    <w:rsid w:val="00504BCC"/>
    <w:rsid w:val="005066B7"/>
    <w:rsid w:val="005106A1"/>
    <w:rsid w:val="00512A5E"/>
    <w:rsid w:val="00514BB6"/>
    <w:rsid w:val="0053633C"/>
    <w:rsid w:val="00542490"/>
    <w:rsid w:val="00544E4D"/>
    <w:rsid w:val="00551D51"/>
    <w:rsid w:val="005534C0"/>
    <w:rsid w:val="005539AC"/>
    <w:rsid w:val="00554CFD"/>
    <w:rsid w:val="00570D70"/>
    <w:rsid w:val="00571A17"/>
    <w:rsid w:val="00571E68"/>
    <w:rsid w:val="00581ABA"/>
    <w:rsid w:val="00582ADD"/>
    <w:rsid w:val="00583AF2"/>
    <w:rsid w:val="0058773B"/>
    <w:rsid w:val="0059140C"/>
    <w:rsid w:val="00594C13"/>
    <w:rsid w:val="005A1AE4"/>
    <w:rsid w:val="005C1CB3"/>
    <w:rsid w:val="005C21D9"/>
    <w:rsid w:val="005C6FB3"/>
    <w:rsid w:val="005D15EA"/>
    <w:rsid w:val="005D2BCA"/>
    <w:rsid w:val="005D6F8C"/>
    <w:rsid w:val="005E6EF9"/>
    <w:rsid w:val="005F0EAD"/>
    <w:rsid w:val="005F1091"/>
    <w:rsid w:val="005F56CF"/>
    <w:rsid w:val="00624D8C"/>
    <w:rsid w:val="00630D35"/>
    <w:rsid w:val="006375CD"/>
    <w:rsid w:val="00640E05"/>
    <w:rsid w:val="00655350"/>
    <w:rsid w:val="00655419"/>
    <w:rsid w:val="00657ECE"/>
    <w:rsid w:val="006606C0"/>
    <w:rsid w:val="00661985"/>
    <w:rsid w:val="00662640"/>
    <w:rsid w:val="00674679"/>
    <w:rsid w:val="006776BC"/>
    <w:rsid w:val="00681E18"/>
    <w:rsid w:val="006A0AB4"/>
    <w:rsid w:val="006A7B12"/>
    <w:rsid w:val="006B3E62"/>
    <w:rsid w:val="006B4B05"/>
    <w:rsid w:val="006C50A9"/>
    <w:rsid w:val="006C6A21"/>
    <w:rsid w:val="006C6C6F"/>
    <w:rsid w:val="006C7861"/>
    <w:rsid w:val="006D154D"/>
    <w:rsid w:val="006D39DF"/>
    <w:rsid w:val="006E1F09"/>
    <w:rsid w:val="006E4175"/>
    <w:rsid w:val="006F27FD"/>
    <w:rsid w:val="006F36EE"/>
    <w:rsid w:val="006F4E0B"/>
    <w:rsid w:val="006F703A"/>
    <w:rsid w:val="00710461"/>
    <w:rsid w:val="00732089"/>
    <w:rsid w:val="00735367"/>
    <w:rsid w:val="0073721B"/>
    <w:rsid w:val="0073798F"/>
    <w:rsid w:val="00740847"/>
    <w:rsid w:val="0074357A"/>
    <w:rsid w:val="007475FC"/>
    <w:rsid w:val="00754E1D"/>
    <w:rsid w:val="007571A2"/>
    <w:rsid w:val="007665CE"/>
    <w:rsid w:val="007842C5"/>
    <w:rsid w:val="007871EC"/>
    <w:rsid w:val="00790192"/>
    <w:rsid w:val="00790198"/>
    <w:rsid w:val="00792D2B"/>
    <w:rsid w:val="00796E92"/>
    <w:rsid w:val="007A1BCA"/>
    <w:rsid w:val="007A503A"/>
    <w:rsid w:val="007A5E3D"/>
    <w:rsid w:val="007B14D6"/>
    <w:rsid w:val="007B2D17"/>
    <w:rsid w:val="007B7A7C"/>
    <w:rsid w:val="007C1F9A"/>
    <w:rsid w:val="007D4FDC"/>
    <w:rsid w:val="007D566D"/>
    <w:rsid w:val="007F6B68"/>
    <w:rsid w:val="00805171"/>
    <w:rsid w:val="008053A9"/>
    <w:rsid w:val="008063D6"/>
    <w:rsid w:val="008126E5"/>
    <w:rsid w:val="008215B8"/>
    <w:rsid w:val="008324E6"/>
    <w:rsid w:val="0084225B"/>
    <w:rsid w:val="00843976"/>
    <w:rsid w:val="00844D87"/>
    <w:rsid w:val="00846479"/>
    <w:rsid w:val="0085045E"/>
    <w:rsid w:val="00853FC5"/>
    <w:rsid w:val="00861D71"/>
    <w:rsid w:val="00867764"/>
    <w:rsid w:val="0088083E"/>
    <w:rsid w:val="00884816"/>
    <w:rsid w:val="0089248F"/>
    <w:rsid w:val="008975D7"/>
    <w:rsid w:val="00897F79"/>
    <w:rsid w:val="008A47D0"/>
    <w:rsid w:val="008B0B6F"/>
    <w:rsid w:val="008B2135"/>
    <w:rsid w:val="008B4A56"/>
    <w:rsid w:val="008B5C49"/>
    <w:rsid w:val="008B7971"/>
    <w:rsid w:val="008C1557"/>
    <w:rsid w:val="008D2096"/>
    <w:rsid w:val="008D68CE"/>
    <w:rsid w:val="008D6A19"/>
    <w:rsid w:val="008E7F9B"/>
    <w:rsid w:val="00901628"/>
    <w:rsid w:val="00912BA9"/>
    <w:rsid w:val="009141F8"/>
    <w:rsid w:val="00917B80"/>
    <w:rsid w:val="00920797"/>
    <w:rsid w:val="0094149F"/>
    <w:rsid w:val="00943553"/>
    <w:rsid w:val="00956FE9"/>
    <w:rsid w:val="009909BB"/>
    <w:rsid w:val="00993FF3"/>
    <w:rsid w:val="009A0196"/>
    <w:rsid w:val="009B0F58"/>
    <w:rsid w:val="009B1BBA"/>
    <w:rsid w:val="009B27C7"/>
    <w:rsid w:val="009C01C9"/>
    <w:rsid w:val="009C0935"/>
    <w:rsid w:val="009C5D13"/>
    <w:rsid w:val="009D4AE8"/>
    <w:rsid w:val="009D52DE"/>
    <w:rsid w:val="009E2A8D"/>
    <w:rsid w:val="009E3124"/>
    <w:rsid w:val="009F2676"/>
    <w:rsid w:val="009F5BB5"/>
    <w:rsid w:val="00A0411B"/>
    <w:rsid w:val="00A1135A"/>
    <w:rsid w:val="00A11F5A"/>
    <w:rsid w:val="00A14DCE"/>
    <w:rsid w:val="00A22DA7"/>
    <w:rsid w:val="00A2425F"/>
    <w:rsid w:val="00A25450"/>
    <w:rsid w:val="00A27157"/>
    <w:rsid w:val="00A32FF5"/>
    <w:rsid w:val="00A45C6E"/>
    <w:rsid w:val="00A46CC8"/>
    <w:rsid w:val="00A509B5"/>
    <w:rsid w:val="00A5445B"/>
    <w:rsid w:val="00A54B58"/>
    <w:rsid w:val="00A61D04"/>
    <w:rsid w:val="00A65CBE"/>
    <w:rsid w:val="00A67B9A"/>
    <w:rsid w:val="00A71323"/>
    <w:rsid w:val="00A76829"/>
    <w:rsid w:val="00A77A7A"/>
    <w:rsid w:val="00A82A5F"/>
    <w:rsid w:val="00A82A73"/>
    <w:rsid w:val="00A862CB"/>
    <w:rsid w:val="00A879B8"/>
    <w:rsid w:val="00A93DA2"/>
    <w:rsid w:val="00A94BA5"/>
    <w:rsid w:val="00A95B5E"/>
    <w:rsid w:val="00AA3132"/>
    <w:rsid w:val="00AA36C7"/>
    <w:rsid w:val="00AA6D49"/>
    <w:rsid w:val="00AB46FA"/>
    <w:rsid w:val="00AB50C4"/>
    <w:rsid w:val="00AB59A9"/>
    <w:rsid w:val="00AC437F"/>
    <w:rsid w:val="00AC62B0"/>
    <w:rsid w:val="00AE1B46"/>
    <w:rsid w:val="00AE210A"/>
    <w:rsid w:val="00AE34AD"/>
    <w:rsid w:val="00AE5524"/>
    <w:rsid w:val="00AE681F"/>
    <w:rsid w:val="00AF0755"/>
    <w:rsid w:val="00AF0DC9"/>
    <w:rsid w:val="00B05593"/>
    <w:rsid w:val="00B14A70"/>
    <w:rsid w:val="00B169F9"/>
    <w:rsid w:val="00B36E77"/>
    <w:rsid w:val="00B45064"/>
    <w:rsid w:val="00B45F1A"/>
    <w:rsid w:val="00B4680B"/>
    <w:rsid w:val="00B52AAF"/>
    <w:rsid w:val="00B73CBD"/>
    <w:rsid w:val="00B93D93"/>
    <w:rsid w:val="00B94917"/>
    <w:rsid w:val="00BA0B55"/>
    <w:rsid w:val="00BA13B8"/>
    <w:rsid w:val="00BA4574"/>
    <w:rsid w:val="00BB158D"/>
    <w:rsid w:val="00BB4D73"/>
    <w:rsid w:val="00BC46AE"/>
    <w:rsid w:val="00BC61D6"/>
    <w:rsid w:val="00BD4E2E"/>
    <w:rsid w:val="00BD57F2"/>
    <w:rsid w:val="00BD692D"/>
    <w:rsid w:val="00BE0304"/>
    <w:rsid w:val="00BF0384"/>
    <w:rsid w:val="00BF2980"/>
    <w:rsid w:val="00BF67A5"/>
    <w:rsid w:val="00C1121B"/>
    <w:rsid w:val="00C1371E"/>
    <w:rsid w:val="00C17FF0"/>
    <w:rsid w:val="00C2018A"/>
    <w:rsid w:val="00C2030A"/>
    <w:rsid w:val="00C225CE"/>
    <w:rsid w:val="00C33CA0"/>
    <w:rsid w:val="00C36673"/>
    <w:rsid w:val="00C4787F"/>
    <w:rsid w:val="00C50F4A"/>
    <w:rsid w:val="00C758DE"/>
    <w:rsid w:val="00C775C3"/>
    <w:rsid w:val="00C8526B"/>
    <w:rsid w:val="00C87492"/>
    <w:rsid w:val="00C936F0"/>
    <w:rsid w:val="00CA0232"/>
    <w:rsid w:val="00CA18A1"/>
    <w:rsid w:val="00CA684A"/>
    <w:rsid w:val="00CA733D"/>
    <w:rsid w:val="00CB25B5"/>
    <w:rsid w:val="00CC5559"/>
    <w:rsid w:val="00CC5F7D"/>
    <w:rsid w:val="00CC7C1C"/>
    <w:rsid w:val="00CD300C"/>
    <w:rsid w:val="00CD7378"/>
    <w:rsid w:val="00CE65D6"/>
    <w:rsid w:val="00CF002A"/>
    <w:rsid w:val="00CF5274"/>
    <w:rsid w:val="00CF720E"/>
    <w:rsid w:val="00D02ADE"/>
    <w:rsid w:val="00D039B1"/>
    <w:rsid w:val="00D066B3"/>
    <w:rsid w:val="00D102B6"/>
    <w:rsid w:val="00D113E7"/>
    <w:rsid w:val="00D22993"/>
    <w:rsid w:val="00D27752"/>
    <w:rsid w:val="00D300B0"/>
    <w:rsid w:val="00D34D95"/>
    <w:rsid w:val="00D37D6D"/>
    <w:rsid w:val="00D471E2"/>
    <w:rsid w:val="00D478A0"/>
    <w:rsid w:val="00D56996"/>
    <w:rsid w:val="00D57902"/>
    <w:rsid w:val="00D65321"/>
    <w:rsid w:val="00D66593"/>
    <w:rsid w:val="00D737A4"/>
    <w:rsid w:val="00D80889"/>
    <w:rsid w:val="00D8252F"/>
    <w:rsid w:val="00D834A8"/>
    <w:rsid w:val="00D85532"/>
    <w:rsid w:val="00D91409"/>
    <w:rsid w:val="00D91FCE"/>
    <w:rsid w:val="00D93BE5"/>
    <w:rsid w:val="00DA1BC0"/>
    <w:rsid w:val="00DA2681"/>
    <w:rsid w:val="00DA59AF"/>
    <w:rsid w:val="00DB393D"/>
    <w:rsid w:val="00DC6339"/>
    <w:rsid w:val="00DD49D4"/>
    <w:rsid w:val="00DE16DF"/>
    <w:rsid w:val="00E06D97"/>
    <w:rsid w:val="00E1146B"/>
    <w:rsid w:val="00E14C7C"/>
    <w:rsid w:val="00E221DC"/>
    <w:rsid w:val="00E22309"/>
    <w:rsid w:val="00E22911"/>
    <w:rsid w:val="00E2514A"/>
    <w:rsid w:val="00E42B0A"/>
    <w:rsid w:val="00E4714C"/>
    <w:rsid w:val="00E55C39"/>
    <w:rsid w:val="00E6186B"/>
    <w:rsid w:val="00E61D4A"/>
    <w:rsid w:val="00E703A3"/>
    <w:rsid w:val="00E7163E"/>
    <w:rsid w:val="00E726DD"/>
    <w:rsid w:val="00E731F2"/>
    <w:rsid w:val="00E754C8"/>
    <w:rsid w:val="00E97666"/>
    <w:rsid w:val="00EA4D3C"/>
    <w:rsid w:val="00EA5E16"/>
    <w:rsid w:val="00EB04CF"/>
    <w:rsid w:val="00EB55A3"/>
    <w:rsid w:val="00EC3729"/>
    <w:rsid w:val="00ED3B8C"/>
    <w:rsid w:val="00EE039A"/>
    <w:rsid w:val="00EE0B1E"/>
    <w:rsid w:val="00EF003B"/>
    <w:rsid w:val="00EF2901"/>
    <w:rsid w:val="00F04826"/>
    <w:rsid w:val="00F0681B"/>
    <w:rsid w:val="00F26DC9"/>
    <w:rsid w:val="00F2728E"/>
    <w:rsid w:val="00F42C38"/>
    <w:rsid w:val="00F463E0"/>
    <w:rsid w:val="00F53756"/>
    <w:rsid w:val="00F5518F"/>
    <w:rsid w:val="00F62768"/>
    <w:rsid w:val="00F66F15"/>
    <w:rsid w:val="00F77000"/>
    <w:rsid w:val="00F8727A"/>
    <w:rsid w:val="00F901CB"/>
    <w:rsid w:val="00F93EEF"/>
    <w:rsid w:val="00FA0251"/>
    <w:rsid w:val="00FA30E2"/>
    <w:rsid w:val="00FA3B23"/>
    <w:rsid w:val="00FA609F"/>
    <w:rsid w:val="00FA66A5"/>
    <w:rsid w:val="00FB1058"/>
    <w:rsid w:val="00FB358D"/>
    <w:rsid w:val="00FC1AB7"/>
    <w:rsid w:val="00FD0ABE"/>
    <w:rsid w:val="00FD48A5"/>
    <w:rsid w:val="00FD5DBC"/>
    <w:rsid w:val="00FE2C33"/>
    <w:rsid w:val="00FE52D2"/>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8A5"/>
    <w:pPr>
      <w:widowControl w:val="0"/>
      <w:adjustRightInd w:val="0"/>
      <w:jc w:val="both"/>
      <w:textAlignment w:val="baseline"/>
    </w:pPr>
    <w:rPr>
      <w:rFonts w:ascii="Century Schoolbook" w:hAnsi="Century Schoolbook"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510"/>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2B5510"/>
    <w:rPr>
      <w:rFonts w:ascii="Century Schoolbook" w:hAnsi="Century Schoolbook" w:cs="Century"/>
      <w:sz w:val="21"/>
      <w:szCs w:val="21"/>
    </w:rPr>
  </w:style>
  <w:style w:type="paragraph" w:styleId="a5">
    <w:name w:val="footer"/>
    <w:basedOn w:val="a"/>
    <w:link w:val="a6"/>
    <w:uiPriority w:val="99"/>
    <w:unhideWhenUsed/>
    <w:rsid w:val="002B5510"/>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2B5510"/>
    <w:rPr>
      <w:rFonts w:ascii="Century Schoolbook" w:hAnsi="Century Schoolbook" w:cs="Century"/>
      <w:sz w:val="21"/>
      <w:szCs w:val="21"/>
    </w:rPr>
  </w:style>
  <w:style w:type="paragraph" w:customStyle="1" w:styleId="Default">
    <w:name w:val="Default"/>
    <w:rsid w:val="00790198"/>
    <w:pPr>
      <w:widowControl w:val="0"/>
      <w:autoSpaceDE w:val="0"/>
      <w:autoSpaceDN w:val="0"/>
      <w:adjustRightInd w:val="0"/>
    </w:pPr>
    <w:rPr>
      <w:rFonts w:ascii="Sabon Next LT Pro Demi" w:hAnsi="Sabon Next LT Pro Demi" w:cs="Sabon Next LT Pro Demi"/>
      <w:color w:val="000000"/>
      <w:sz w:val="24"/>
      <w:szCs w:val="24"/>
    </w:rPr>
  </w:style>
  <w:style w:type="character" w:customStyle="1" w:styleId="A14">
    <w:name w:val="A14"/>
    <w:uiPriority w:val="99"/>
    <w:rsid w:val="00790198"/>
    <w:rPr>
      <w:rFonts w:cs="Sabon Next LT Pro Demi"/>
      <w:color w:val="000000"/>
      <w:sz w:val="29"/>
      <w:szCs w:val="29"/>
    </w:rPr>
  </w:style>
  <w:style w:type="character" w:customStyle="1" w:styleId="A23">
    <w:name w:val="A23"/>
    <w:uiPriority w:val="99"/>
    <w:rsid w:val="00790192"/>
    <w:rPr>
      <w:rFonts w:cs="Kozuka Mincho Pro M"/>
      <w:color w:val="000000"/>
      <w:sz w:val="17"/>
      <w:szCs w:val="17"/>
    </w:rPr>
  </w:style>
  <w:style w:type="paragraph" w:styleId="a7">
    <w:name w:val="Balloon Text"/>
    <w:basedOn w:val="a"/>
    <w:link w:val="a8"/>
    <w:uiPriority w:val="99"/>
    <w:semiHidden/>
    <w:unhideWhenUsed/>
    <w:rsid w:val="00993FF3"/>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993FF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5C1E0-1E73-4F93-BB39-608FEBA4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2018-06-15T07:53:00Z</dcterms:created>
  <dcterms:modified xsi:type="dcterms:W3CDTF">2018-06-15T07:53:00Z</dcterms:modified>
</cp:coreProperties>
</file>