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AB05" w14:textId="59FA17AE" w:rsidR="00AC3892" w:rsidRPr="004D7E06" w:rsidRDefault="00D0043D" w:rsidP="00892109">
      <w:pPr>
        <w:spacing w:afterLines="50" w:after="180"/>
        <w:rPr>
          <w:rFonts w:ascii="BIZ UDPゴシック" w:eastAsia="BIZ UDPゴシック" w:hAnsi="BIZ UDPゴシック"/>
          <w:sz w:val="26"/>
          <w:szCs w:val="26"/>
        </w:rPr>
      </w:pPr>
      <w:r w:rsidRPr="004D7E06">
        <w:rPr>
          <w:rFonts w:ascii="Century" w:eastAsia="BIZ UDPゴシック" w:hAnsi="Century" w:hint="eastAsia"/>
          <w:b/>
          <w:bCs/>
          <w:sz w:val="26"/>
          <w:szCs w:val="26"/>
        </w:rPr>
        <w:t>「</w:t>
      </w:r>
      <w:r w:rsidRPr="004D7E06">
        <w:rPr>
          <w:rFonts w:ascii="Century" w:eastAsia="BIZ UDPゴシック" w:hAnsi="Century"/>
          <w:b/>
          <w:bCs/>
          <w:sz w:val="26"/>
          <w:szCs w:val="26"/>
        </w:rPr>
        <w:t>Grove English Communication</w:t>
      </w:r>
      <w:r w:rsidR="00AA2ED5" w:rsidRPr="004D7E06">
        <w:rPr>
          <w:rFonts w:ascii="ＭＳ 明朝" w:eastAsia="ＭＳ 明朝" w:hAnsi="ＭＳ 明朝" w:cs="ＭＳ 明朝" w:hint="eastAsia"/>
          <w:b/>
          <w:bCs/>
          <w:sz w:val="26"/>
          <w:szCs w:val="26"/>
        </w:rPr>
        <w:t>Ⅱ</w:t>
      </w:r>
      <w:r w:rsidRPr="004D7E06">
        <w:rPr>
          <w:rFonts w:ascii="ＭＳ Ｐゴシック" w:eastAsia="ＭＳ Ｐゴシック" w:hAnsi="ＭＳ Ｐゴシック"/>
          <w:sz w:val="26"/>
          <w:szCs w:val="26"/>
        </w:rPr>
        <w:t>（109文英堂 C</w:t>
      </w:r>
      <w:r w:rsidR="00AA2ED5" w:rsidRPr="004D7E06">
        <w:rPr>
          <w:rFonts w:ascii="ＭＳ Ｐゴシック" w:eastAsia="ＭＳ Ｐゴシック" w:hAnsi="ＭＳ Ｐゴシック"/>
          <w:sz w:val="26"/>
          <w:szCs w:val="26"/>
        </w:rPr>
        <w:t>II</w:t>
      </w:r>
      <w:r w:rsidR="00454F04" w:rsidRPr="004D7E06">
        <w:rPr>
          <w:rFonts w:ascii="ＭＳ Ｐゴシック" w:eastAsia="ＭＳ Ｐゴシック" w:hAnsi="ＭＳ Ｐゴシック" w:hint="eastAsia"/>
          <w:sz w:val="26"/>
          <w:szCs w:val="26"/>
        </w:rPr>
        <w:t xml:space="preserve"> </w:t>
      </w:r>
      <w:r w:rsidRPr="004D7E06">
        <w:rPr>
          <w:rFonts w:ascii="ＭＳ Ｐゴシック" w:eastAsia="ＭＳ Ｐゴシック" w:hAnsi="ＭＳ Ｐゴシック"/>
          <w:sz w:val="26"/>
          <w:szCs w:val="26"/>
        </w:rPr>
        <w:t>71</w:t>
      </w:r>
      <w:r w:rsidR="00AA2ED5" w:rsidRPr="004D7E06">
        <w:rPr>
          <w:rFonts w:ascii="ＭＳ Ｐゴシック" w:eastAsia="ＭＳ Ｐゴシック" w:hAnsi="ＭＳ Ｐゴシック"/>
          <w:sz w:val="26"/>
          <w:szCs w:val="26"/>
        </w:rPr>
        <w:t>8</w:t>
      </w:r>
      <w:r w:rsidRPr="004D7E06">
        <w:rPr>
          <w:rFonts w:ascii="ＭＳ Ｐゴシック" w:eastAsia="ＭＳ Ｐゴシック" w:hAnsi="ＭＳ Ｐゴシック"/>
          <w:sz w:val="26"/>
          <w:szCs w:val="26"/>
        </w:rPr>
        <w:t>）</w:t>
      </w:r>
      <w:r w:rsidR="00454F04" w:rsidRPr="004D7E06">
        <w:rPr>
          <w:rFonts w:ascii="BIZ UDPゴシック" w:eastAsia="BIZ UDPゴシック" w:hAnsi="BIZ UDPゴシック" w:hint="eastAsia"/>
          <w:sz w:val="26"/>
          <w:szCs w:val="26"/>
        </w:rPr>
        <w:t xml:space="preserve">」 </w:t>
      </w:r>
      <w:r w:rsidRPr="004D7E06">
        <w:rPr>
          <w:rFonts w:ascii="BIZ UDPゴシック" w:eastAsia="BIZ UDPゴシック" w:hAnsi="BIZ UDPゴシック"/>
          <w:sz w:val="26"/>
          <w:szCs w:val="26"/>
        </w:rPr>
        <w:t>検討の観点と内容の特色</w:t>
      </w:r>
    </w:p>
    <w:tbl>
      <w:tblPr>
        <w:tblStyle w:val="a3"/>
        <w:tblW w:w="9634" w:type="dxa"/>
        <w:tblLook w:val="04A0" w:firstRow="1" w:lastRow="0" w:firstColumn="1" w:lastColumn="0" w:noHBand="0" w:noVBand="1"/>
      </w:tblPr>
      <w:tblGrid>
        <w:gridCol w:w="1696"/>
        <w:gridCol w:w="7938"/>
      </w:tblGrid>
      <w:tr w:rsidR="00D429FA" w:rsidRPr="004D7E06" w14:paraId="598906F4" w14:textId="77777777" w:rsidTr="00892109">
        <w:tc>
          <w:tcPr>
            <w:tcW w:w="1696" w:type="dxa"/>
          </w:tcPr>
          <w:p w14:paraId="5F897C84" w14:textId="0200B9CA" w:rsidR="00D429FA" w:rsidRPr="004D7E06" w:rsidRDefault="00D429FA">
            <w:pPr>
              <w:rPr>
                <w:rFonts w:eastAsiaTheme="minorHAnsi"/>
                <w:sz w:val="20"/>
                <w:szCs w:val="20"/>
              </w:rPr>
            </w:pPr>
            <w:r w:rsidRPr="004D7E06">
              <w:rPr>
                <w:rFonts w:eastAsiaTheme="minorHAnsi"/>
                <w:sz w:val="20"/>
                <w:szCs w:val="20"/>
              </w:rPr>
              <w:t>1.</w:t>
            </w:r>
            <w:r w:rsidR="00110318" w:rsidRPr="004D7E06">
              <w:rPr>
                <w:rFonts w:eastAsiaTheme="minorHAnsi" w:hint="eastAsia"/>
                <w:sz w:val="20"/>
                <w:szCs w:val="20"/>
              </w:rPr>
              <w:t xml:space="preserve"> </w:t>
            </w:r>
            <w:r w:rsidRPr="004D7E06">
              <w:rPr>
                <w:rFonts w:eastAsiaTheme="minorHAnsi"/>
                <w:sz w:val="20"/>
                <w:szCs w:val="20"/>
              </w:rPr>
              <w:t>内容の特色</w:t>
            </w:r>
          </w:p>
        </w:tc>
        <w:tc>
          <w:tcPr>
            <w:tcW w:w="7938" w:type="dxa"/>
          </w:tcPr>
          <w:p w14:paraId="66BCAF15" w14:textId="4D3FF2FB"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・各パートの左ページには本文</w:t>
            </w:r>
            <w:r w:rsidR="00110318" w:rsidRPr="004D7E06">
              <w:rPr>
                <w:rFonts w:eastAsiaTheme="minorHAnsi" w:hint="eastAsia"/>
                <w:sz w:val="20"/>
                <w:szCs w:val="20"/>
              </w:rPr>
              <w:t>が</w:t>
            </w:r>
            <w:r w:rsidRPr="004D7E06">
              <w:rPr>
                <w:rFonts w:eastAsiaTheme="minorHAnsi" w:hint="eastAsia"/>
                <w:sz w:val="20"/>
                <w:szCs w:val="20"/>
              </w:rPr>
              <w:t>，右ページには内容理解や自己表現活動，文法の</w:t>
            </w:r>
            <w:r w:rsidR="00110318" w:rsidRPr="004D7E06">
              <w:rPr>
                <w:rFonts w:eastAsiaTheme="minorHAnsi" w:hint="eastAsia"/>
                <w:sz w:val="20"/>
                <w:szCs w:val="20"/>
              </w:rPr>
              <w:t>解説・</w:t>
            </w:r>
            <w:r w:rsidRPr="004D7E06">
              <w:rPr>
                <w:rFonts w:eastAsiaTheme="minorHAnsi" w:hint="eastAsia"/>
                <w:sz w:val="20"/>
                <w:szCs w:val="20"/>
              </w:rPr>
              <w:t>課題が設置され</w:t>
            </w:r>
            <w:r w:rsidR="00110318" w:rsidRPr="004D7E06">
              <w:rPr>
                <w:rFonts w:eastAsiaTheme="minorHAnsi" w:hint="eastAsia"/>
                <w:sz w:val="20"/>
                <w:szCs w:val="20"/>
              </w:rPr>
              <w:t>，</w:t>
            </w:r>
            <w:r w:rsidRPr="004D7E06">
              <w:rPr>
                <w:rFonts w:eastAsiaTheme="minorHAnsi" w:hint="eastAsia"/>
                <w:sz w:val="20"/>
                <w:szCs w:val="20"/>
              </w:rPr>
              <w:t>授業展開がイメージしやすい見開き構成となっている．</w:t>
            </w:r>
          </w:p>
          <w:p w14:paraId="6F95B3BC" w14:textId="6A6B6053"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・教材のバランス</w:t>
            </w:r>
            <w:r w:rsidR="00110318" w:rsidRPr="004D7E06">
              <w:rPr>
                <w:rFonts w:eastAsiaTheme="minorHAnsi" w:hint="eastAsia"/>
                <w:sz w:val="20"/>
                <w:szCs w:val="20"/>
              </w:rPr>
              <w:t>や</w:t>
            </w:r>
            <w:r w:rsidRPr="004D7E06">
              <w:rPr>
                <w:rFonts w:eastAsiaTheme="minorHAnsi" w:hint="eastAsia"/>
                <w:sz w:val="20"/>
                <w:szCs w:val="20"/>
              </w:rPr>
              <w:t>全体的な分量</w:t>
            </w:r>
            <w:r w:rsidR="00110318" w:rsidRPr="004D7E06">
              <w:rPr>
                <w:rFonts w:eastAsiaTheme="minorHAnsi" w:hint="eastAsia"/>
                <w:sz w:val="20"/>
                <w:szCs w:val="20"/>
              </w:rPr>
              <w:t>が</w:t>
            </w:r>
            <w:r w:rsidRPr="004D7E06">
              <w:rPr>
                <w:rFonts w:eastAsiaTheme="minorHAnsi" w:hint="eastAsia"/>
                <w:sz w:val="20"/>
                <w:szCs w:val="20"/>
              </w:rPr>
              <w:t>適切であ</w:t>
            </w:r>
            <w:r w:rsidR="00110318" w:rsidRPr="004D7E06">
              <w:rPr>
                <w:rFonts w:eastAsiaTheme="minorHAnsi" w:hint="eastAsia"/>
                <w:sz w:val="20"/>
                <w:szCs w:val="20"/>
              </w:rPr>
              <w:t>る上</w:t>
            </w:r>
            <w:r w:rsidRPr="004D7E06">
              <w:rPr>
                <w:rFonts w:eastAsiaTheme="minorHAnsi" w:hint="eastAsia"/>
                <w:sz w:val="20"/>
                <w:szCs w:val="20"/>
              </w:rPr>
              <w:t>，学びに向かう力を育成するために巻を通じて２回の</w:t>
            </w:r>
            <w:r w:rsidRPr="004D7E06">
              <w:rPr>
                <w:rFonts w:eastAsiaTheme="minorHAnsi"/>
                <w:sz w:val="20"/>
                <w:szCs w:val="20"/>
              </w:rPr>
              <w:t>CLILページを配するなど，コラムや付録，補充教材も充実しており，機能的で充実した授業展開ができるよう配慮されている．</w:t>
            </w:r>
          </w:p>
          <w:p w14:paraId="5D1D1DD8" w14:textId="602D8309"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・題材は，「文化」「</w:t>
            </w:r>
            <w:r w:rsidR="006A1CAF" w:rsidRPr="004D7E06">
              <w:rPr>
                <w:rFonts w:eastAsiaTheme="minorHAnsi" w:hint="eastAsia"/>
                <w:sz w:val="20"/>
                <w:szCs w:val="20"/>
              </w:rPr>
              <w:t>スポーツ</w:t>
            </w:r>
            <w:r w:rsidRPr="004D7E06">
              <w:rPr>
                <w:rFonts w:eastAsiaTheme="minorHAnsi" w:hint="eastAsia"/>
                <w:sz w:val="20"/>
                <w:szCs w:val="20"/>
              </w:rPr>
              <w:t>」「</w:t>
            </w:r>
            <w:r w:rsidR="006A1CAF" w:rsidRPr="004D7E06">
              <w:rPr>
                <w:rFonts w:eastAsiaTheme="minorHAnsi" w:hint="eastAsia"/>
                <w:sz w:val="20"/>
                <w:szCs w:val="20"/>
              </w:rPr>
              <w:t>情報化社会</w:t>
            </w:r>
            <w:r w:rsidRPr="004D7E06">
              <w:rPr>
                <w:rFonts w:eastAsiaTheme="minorHAnsi" w:hint="eastAsia"/>
                <w:sz w:val="20"/>
                <w:szCs w:val="20"/>
              </w:rPr>
              <w:t>」「環境」「</w:t>
            </w:r>
            <w:r w:rsidR="009A75D2" w:rsidRPr="004D7E06">
              <w:rPr>
                <w:rFonts w:eastAsiaTheme="minorHAnsi" w:hint="eastAsia"/>
                <w:sz w:val="20"/>
                <w:szCs w:val="20"/>
              </w:rPr>
              <w:t>人物</w:t>
            </w:r>
            <w:r w:rsidRPr="004D7E06">
              <w:rPr>
                <w:rFonts w:eastAsiaTheme="minorHAnsi" w:hint="eastAsia"/>
                <w:sz w:val="20"/>
                <w:szCs w:val="20"/>
              </w:rPr>
              <w:t>」など，特に</w:t>
            </w:r>
            <w:r w:rsidRPr="004D7E06">
              <w:rPr>
                <w:rFonts w:eastAsiaTheme="minorHAnsi"/>
                <w:sz w:val="20"/>
                <w:szCs w:val="20"/>
              </w:rPr>
              <w:t>SDGsに対応した多様な題材がバランスよく選択されており，生徒が興味・関心をもって学習が進められるように配慮されている．</w:t>
            </w:r>
          </w:p>
          <w:p w14:paraId="410ECCB2" w14:textId="1D7C789C"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・言語材料は，</w:t>
            </w:r>
            <w:r w:rsidR="009A75D2" w:rsidRPr="004D7E06">
              <w:rPr>
                <w:rFonts w:eastAsiaTheme="minorHAnsi" w:hint="eastAsia"/>
                <w:sz w:val="20"/>
                <w:szCs w:val="20"/>
              </w:rPr>
              <w:t>英語コミュニケーションⅠ</w:t>
            </w:r>
            <w:r w:rsidRPr="004D7E06">
              <w:rPr>
                <w:rFonts w:eastAsiaTheme="minorHAnsi" w:hint="eastAsia"/>
                <w:sz w:val="20"/>
                <w:szCs w:val="20"/>
              </w:rPr>
              <w:t>との連携を考慮して，基本事項の定着を重視し，段階的に学習することができる．</w:t>
            </w:r>
          </w:p>
          <w:p w14:paraId="6FCFB1B6" w14:textId="09AEA156"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・聞く・読む・話す</w:t>
            </w:r>
            <w:r w:rsidRPr="004D7E06">
              <w:rPr>
                <w:rFonts w:eastAsiaTheme="minorHAnsi"/>
                <w:sz w:val="20"/>
                <w:szCs w:val="20"/>
              </w:rPr>
              <w:t>[やり取り／発表]・書く の 5領域のバランスを重視し，総合的・統合的に英語でのコミュニケーション能力が育成できるように，構成・内容が工夫されている．</w:t>
            </w:r>
          </w:p>
          <w:p w14:paraId="387AC94B" w14:textId="67327A2F"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・読んだり聞いたりした内容をもとに，自身の意見をまとめたり，クラスメートの意見を聞いたりする活動を通して，学習者が自身の考えを深めつつ，積極的に授業に参加できるようになっている．</w:t>
            </w:r>
          </w:p>
        </w:tc>
      </w:tr>
      <w:tr w:rsidR="00D429FA" w:rsidRPr="004D7E06" w14:paraId="3FDD9EED" w14:textId="77777777" w:rsidTr="00892109">
        <w:tc>
          <w:tcPr>
            <w:tcW w:w="1696" w:type="dxa"/>
          </w:tcPr>
          <w:p w14:paraId="78DCAE21" w14:textId="70E43486" w:rsidR="00D429FA" w:rsidRPr="004D7E06" w:rsidRDefault="00D429FA">
            <w:pPr>
              <w:rPr>
                <w:rFonts w:eastAsiaTheme="minorHAnsi"/>
                <w:sz w:val="20"/>
                <w:szCs w:val="20"/>
              </w:rPr>
            </w:pPr>
            <w:r w:rsidRPr="004D7E06">
              <w:rPr>
                <w:rFonts w:eastAsiaTheme="minorHAnsi"/>
                <w:sz w:val="20"/>
                <w:szCs w:val="20"/>
              </w:rPr>
              <w:t>2.</w:t>
            </w:r>
            <w:r w:rsidR="00110318" w:rsidRPr="004D7E06">
              <w:rPr>
                <w:rFonts w:eastAsiaTheme="minorHAnsi" w:hint="eastAsia"/>
                <w:sz w:val="20"/>
                <w:szCs w:val="20"/>
              </w:rPr>
              <w:t xml:space="preserve"> </w:t>
            </w:r>
            <w:r w:rsidRPr="004D7E06">
              <w:rPr>
                <w:rFonts w:eastAsiaTheme="minorHAnsi"/>
                <w:sz w:val="20"/>
                <w:szCs w:val="20"/>
              </w:rPr>
              <w:t>構成・分量</w:t>
            </w:r>
          </w:p>
        </w:tc>
        <w:tc>
          <w:tcPr>
            <w:tcW w:w="7938" w:type="dxa"/>
          </w:tcPr>
          <w:p w14:paraId="457E9842" w14:textId="1E6D8869"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■カリキュラムと分量</w:t>
            </w:r>
          </w:p>
          <w:p w14:paraId="24A3F60B" w14:textId="344B1B18"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・本課数は</w:t>
            </w:r>
            <w:r w:rsidRPr="004D7E06">
              <w:rPr>
                <w:rFonts w:eastAsiaTheme="minorHAnsi"/>
                <w:sz w:val="20"/>
                <w:szCs w:val="20"/>
              </w:rPr>
              <w:t>10課であり，年間指導時数から見て余裕をもって指導できるよう配慮されている．</w:t>
            </w:r>
          </w:p>
          <w:p w14:paraId="4122C436" w14:textId="08B81392"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・各課の教材は</w:t>
            </w:r>
            <w:r w:rsidRPr="004D7E06">
              <w:rPr>
                <w:rFonts w:eastAsiaTheme="minorHAnsi"/>
                <w:sz w:val="20"/>
                <w:szCs w:val="20"/>
              </w:rPr>
              <w:t>1授業時間での履修を想定したパート分けがなされており，授業がしやすい．</w:t>
            </w:r>
          </w:p>
          <w:p w14:paraId="6DCE18A4" w14:textId="6BFFE86A"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■題材内容</w:t>
            </w:r>
          </w:p>
          <w:p w14:paraId="1694414B" w14:textId="7144BD4D"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・題材は，</w:t>
            </w:r>
            <w:r w:rsidR="00C22CFD" w:rsidRPr="004D7E06">
              <w:rPr>
                <w:rFonts w:eastAsiaTheme="minorHAnsi" w:hint="eastAsia"/>
                <w:sz w:val="20"/>
                <w:szCs w:val="20"/>
              </w:rPr>
              <w:t>「文化」「スポーツ」「情報化社会」「環境」「人物」</w:t>
            </w:r>
            <w:r w:rsidRPr="004D7E06">
              <w:rPr>
                <w:rFonts w:eastAsiaTheme="minorHAnsi" w:hint="eastAsia"/>
                <w:sz w:val="20"/>
                <w:szCs w:val="20"/>
              </w:rPr>
              <w:t>など，今の高校生に考えてほしいテーマ</w:t>
            </w:r>
            <w:r w:rsidR="00D616A4" w:rsidRPr="004D7E06">
              <w:rPr>
                <w:rFonts w:eastAsiaTheme="minorHAnsi" w:hint="eastAsia"/>
                <w:sz w:val="20"/>
                <w:szCs w:val="20"/>
              </w:rPr>
              <w:t>が</w:t>
            </w:r>
            <w:r w:rsidRPr="004D7E06">
              <w:rPr>
                <w:rFonts w:eastAsiaTheme="minorHAnsi" w:hint="eastAsia"/>
                <w:sz w:val="20"/>
                <w:szCs w:val="20"/>
              </w:rPr>
              <w:t>広く取り上げ</w:t>
            </w:r>
            <w:r w:rsidR="00D616A4" w:rsidRPr="004D7E06">
              <w:rPr>
                <w:rFonts w:eastAsiaTheme="minorHAnsi" w:hint="eastAsia"/>
                <w:sz w:val="20"/>
                <w:szCs w:val="20"/>
              </w:rPr>
              <w:t>られ</w:t>
            </w:r>
            <w:r w:rsidRPr="004D7E06">
              <w:rPr>
                <w:rFonts w:eastAsiaTheme="minorHAnsi" w:hint="eastAsia"/>
                <w:sz w:val="20"/>
                <w:szCs w:val="20"/>
              </w:rPr>
              <w:t>ている．</w:t>
            </w:r>
          </w:p>
          <w:p w14:paraId="50999B82" w14:textId="77242117"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・題材の内容は</w:t>
            </w:r>
            <w:r w:rsidR="00110318" w:rsidRPr="004D7E06">
              <w:rPr>
                <w:rFonts w:eastAsiaTheme="minorHAnsi" w:hint="eastAsia"/>
                <w:sz w:val="20"/>
                <w:szCs w:val="20"/>
              </w:rPr>
              <w:t>，</w:t>
            </w:r>
            <w:r w:rsidRPr="004D7E06">
              <w:rPr>
                <w:rFonts w:eastAsiaTheme="minorHAnsi" w:hint="eastAsia"/>
                <w:sz w:val="20"/>
                <w:szCs w:val="20"/>
              </w:rPr>
              <w:t>学習者一般の生活環境に合うよう</w:t>
            </w:r>
            <w:r w:rsidR="00D616A4" w:rsidRPr="004D7E06">
              <w:rPr>
                <w:rFonts w:eastAsiaTheme="minorHAnsi" w:hint="eastAsia"/>
                <w:sz w:val="20"/>
                <w:szCs w:val="20"/>
              </w:rPr>
              <w:t>，</w:t>
            </w:r>
            <w:r w:rsidRPr="004D7E06">
              <w:rPr>
                <w:rFonts w:eastAsiaTheme="minorHAnsi" w:hint="eastAsia"/>
                <w:sz w:val="20"/>
                <w:szCs w:val="20"/>
              </w:rPr>
              <w:t>親しみやすく，かつ時代の要請にこたえ，言語や文化に対する関心を高め，多面的・多角的な考察ができるものと</w:t>
            </w:r>
            <w:r w:rsidR="00D616A4" w:rsidRPr="004D7E06">
              <w:rPr>
                <w:rFonts w:eastAsiaTheme="minorHAnsi"/>
                <w:sz w:val="20"/>
                <w:szCs w:val="20"/>
              </w:rPr>
              <w:t>されている</w:t>
            </w:r>
            <w:r w:rsidRPr="004D7E06">
              <w:rPr>
                <w:rFonts w:eastAsiaTheme="minorHAnsi" w:hint="eastAsia"/>
                <w:sz w:val="20"/>
                <w:szCs w:val="20"/>
              </w:rPr>
              <w:t>．</w:t>
            </w:r>
          </w:p>
          <w:p w14:paraId="2FEFAC16" w14:textId="2B4E0AD3"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・題材の形式は，説明文，解説文，ネット記事，会話，物語形式など</w:t>
            </w:r>
            <w:r w:rsidR="00D616A4" w:rsidRPr="004D7E06">
              <w:rPr>
                <w:rFonts w:eastAsiaTheme="minorHAnsi" w:hint="eastAsia"/>
                <w:sz w:val="20"/>
                <w:szCs w:val="20"/>
              </w:rPr>
              <w:t>が</w:t>
            </w:r>
            <w:r w:rsidRPr="004D7E06">
              <w:rPr>
                <w:rFonts w:eastAsiaTheme="minorHAnsi" w:hint="eastAsia"/>
                <w:sz w:val="20"/>
                <w:szCs w:val="20"/>
              </w:rPr>
              <w:t>採用</w:t>
            </w:r>
            <w:r w:rsidR="00D616A4" w:rsidRPr="004D7E06">
              <w:rPr>
                <w:rFonts w:eastAsiaTheme="minorHAnsi"/>
                <w:sz w:val="20"/>
                <w:szCs w:val="20"/>
              </w:rPr>
              <w:t>されている</w:t>
            </w:r>
            <w:r w:rsidRPr="004D7E06">
              <w:rPr>
                <w:rFonts w:eastAsiaTheme="minorHAnsi" w:hint="eastAsia"/>
                <w:sz w:val="20"/>
                <w:szCs w:val="20"/>
              </w:rPr>
              <w:t>．</w:t>
            </w:r>
          </w:p>
          <w:p w14:paraId="18A98403" w14:textId="264C5621"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・明るいユーモアを含む教材を加えて，学習を楽しいものにさせ，英語への関心を高めるように</w:t>
            </w:r>
            <w:r w:rsidR="00D616A4" w:rsidRPr="004D7E06">
              <w:rPr>
                <w:rFonts w:eastAsiaTheme="minorHAnsi"/>
                <w:sz w:val="20"/>
                <w:szCs w:val="20"/>
              </w:rPr>
              <w:t>されている</w:t>
            </w:r>
            <w:r w:rsidRPr="004D7E06">
              <w:rPr>
                <w:rFonts w:eastAsiaTheme="minorHAnsi" w:hint="eastAsia"/>
                <w:sz w:val="20"/>
                <w:szCs w:val="20"/>
              </w:rPr>
              <w:t>．</w:t>
            </w:r>
          </w:p>
          <w:p w14:paraId="3A3A2D86" w14:textId="0C7F06DF"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■言語材料の扱い</w:t>
            </w:r>
          </w:p>
          <w:p w14:paraId="64F13DA0" w14:textId="541350B2"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・言語材料は，広くアメリカで用いられる表現，語法，綴りを中心とし，その使用に当たっては，指導要領に基づき，基本的な文構造・文法事項</w:t>
            </w:r>
            <w:r w:rsidR="00110318" w:rsidRPr="004D7E06">
              <w:rPr>
                <w:rFonts w:eastAsiaTheme="minorHAnsi" w:hint="eastAsia"/>
                <w:sz w:val="20"/>
                <w:szCs w:val="20"/>
              </w:rPr>
              <w:t>が</w:t>
            </w:r>
            <w:r w:rsidRPr="004D7E06">
              <w:rPr>
                <w:rFonts w:eastAsiaTheme="minorHAnsi" w:hint="eastAsia"/>
                <w:sz w:val="20"/>
                <w:szCs w:val="20"/>
              </w:rPr>
              <w:t>用い</w:t>
            </w:r>
            <w:r w:rsidR="00D616A4" w:rsidRPr="004D7E06">
              <w:rPr>
                <w:rFonts w:eastAsiaTheme="minorHAnsi" w:hint="eastAsia"/>
                <w:sz w:val="20"/>
                <w:szCs w:val="20"/>
              </w:rPr>
              <w:t>ら</w:t>
            </w:r>
            <w:r w:rsidR="00D616A4" w:rsidRPr="004D7E06">
              <w:rPr>
                <w:rFonts w:eastAsiaTheme="minorHAnsi"/>
                <w:sz w:val="20"/>
                <w:szCs w:val="20"/>
              </w:rPr>
              <w:t>れている</w:t>
            </w:r>
            <w:r w:rsidRPr="004D7E06">
              <w:rPr>
                <w:rFonts w:eastAsiaTheme="minorHAnsi" w:hint="eastAsia"/>
                <w:sz w:val="20"/>
                <w:szCs w:val="20"/>
              </w:rPr>
              <w:t>．</w:t>
            </w:r>
          </w:p>
          <w:p w14:paraId="15D61C10" w14:textId="45D39172"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・特に前半の課においては，</w:t>
            </w:r>
            <w:r w:rsidR="009A75D2" w:rsidRPr="004D7E06">
              <w:rPr>
                <w:rFonts w:eastAsiaTheme="minorHAnsi" w:hint="eastAsia"/>
                <w:sz w:val="20"/>
                <w:szCs w:val="20"/>
              </w:rPr>
              <w:t>英語コミュニケーションⅠ</w:t>
            </w:r>
            <w:r w:rsidR="003A7CFB" w:rsidRPr="004D7E06">
              <w:rPr>
                <w:rFonts w:eastAsiaTheme="minorHAnsi" w:hint="eastAsia"/>
                <w:sz w:val="20"/>
                <w:szCs w:val="20"/>
              </w:rPr>
              <w:t>で扱った基本</w:t>
            </w:r>
            <w:r w:rsidRPr="004D7E06">
              <w:rPr>
                <w:rFonts w:eastAsiaTheme="minorHAnsi" w:hint="eastAsia"/>
                <w:sz w:val="20"/>
                <w:szCs w:val="20"/>
              </w:rPr>
              <w:t>的な</w:t>
            </w:r>
            <w:r w:rsidR="00110318" w:rsidRPr="004D7E06">
              <w:rPr>
                <w:rFonts w:eastAsiaTheme="minorHAnsi" w:hint="eastAsia"/>
                <w:sz w:val="20"/>
                <w:szCs w:val="20"/>
              </w:rPr>
              <w:t>文法事項</w:t>
            </w:r>
            <w:r w:rsidR="003A7CFB" w:rsidRPr="004D7E06">
              <w:rPr>
                <w:rFonts w:eastAsiaTheme="minorHAnsi" w:hint="eastAsia"/>
                <w:sz w:val="20"/>
                <w:szCs w:val="20"/>
              </w:rPr>
              <w:t>が復習できるよう配置した</w:t>
            </w:r>
            <w:r w:rsidRPr="004D7E06">
              <w:rPr>
                <w:rFonts w:eastAsiaTheme="minorHAnsi" w:hint="eastAsia"/>
                <w:sz w:val="20"/>
                <w:szCs w:val="20"/>
              </w:rPr>
              <w:t>．また，</w:t>
            </w:r>
            <w:r w:rsidR="003A7CFB" w:rsidRPr="004D7E06">
              <w:rPr>
                <w:rFonts w:eastAsiaTheme="minorHAnsi" w:hint="eastAsia"/>
                <w:sz w:val="20"/>
                <w:szCs w:val="20"/>
              </w:rPr>
              <w:t>英語コミュニケーションⅠの</w:t>
            </w:r>
            <w:r w:rsidRPr="004D7E06">
              <w:rPr>
                <w:rFonts w:eastAsiaTheme="minorHAnsi" w:hint="eastAsia"/>
                <w:sz w:val="20"/>
                <w:szCs w:val="20"/>
              </w:rPr>
              <w:t>学習内容も含め，巻末の「文法のまとめ」で整理</w:t>
            </w:r>
            <w:r w:rsidR="00D616A4" w:rsidRPr="004D7E06">
              <w:rPr>
                <w:rFonts w:eastAsiaTheme="minorHAnsi"/>
                <w:sz w:val="20"/>
                <w:szCs w:val="20"/>
              </w:rPr>
              <w:t>されている</w:t>
            </w:r>
            <w:r w:rsidRPr="004D7E06">
              <w:rPr>
                <w:rFonts w:eastAsiaTheme="minorHAnsi" w:hint="eastAsia"/>
                <w:sz w:val="20"/>
                <w:szCs w:val="20"/>
              </w:rPr>
              <w:t>．</w:t>
            </w:r>
          </w:p>
          <w:p w14:paraId="51FF4BBB" w14:textId="67ABA47B"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■言語活動</w:t>
            </w:r>
          </w:p>
          <w:p w14:paraId="4A092E6F" w14:textId="13051229"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・英語を通してのコミュニケーション能力を養成するために，随所にリスニングやス</w:t>
            </w:r>
            <w:r w:rsidRPr="004D7E06">
              <w:rPr>
                <w:rFonts w:eastAsiaTheme="minorHAnsi" w:hint="eastAsia"/>
                <w:sz w:val="20"/>
                <w:szCs w:val="20"/>
              </w:rPr>
              <w:lastRenderedPageBreak/>
              <w:t>ピーキングの機会</w:t>
            </w:r>
            <w:r w:rsidR="00110318" w:rsidRPr="004D7E06">
              <w:rPr>
                <w:rFonts w:eastAsiaTheme="minorHAnsi" w:hint="eastAsia"/>
                <w:sz w:val="20"/>
                <w:szCs w:val="20"/>
              </w:rPr>
              <w:t>が</w:t>
            </w:r>
            <w:r w:rsidRPr="004D7E06">
              <w:rPr>
                <w:rFonts w:eastAsiaTheme="minorHAnsi" w:hint="eastAsia"/>
                <w:sz w:val="20"/>
                <w:szCs w:val="20"/>
              </w:rPr>
              <w:t>設け</w:t>
            </w:r>
            <w:r w:rsidR="00D616A4" w:rsidRPr="004D7E06">
              <w:rPr>
                <w:rFonts w:eastAsiaTheme="minorHAnsi" w:hint="eastAsia"/>
                <w:sz w:val="20"/>
                <w:szCs w:val="20"/>
              </w:rPr>
              <w:t>ら</w:t>
            </w:r>
            <w:r w:rsidR="00D616A4" w:rsidRPr="004D7E06">
              <w:rPr>
                <w:rFonts w:eastAsiaTheme="minorHAnsi"/>
                <w:sz w:val="20"/>
                <w:szCs w:val="20"/>
              </w:rPr>
              <w:t>れている</w:t>
            </w:r>
            <w:r w:rsidRPr="004D7E06">
              <w:rPr>
                <w:rFonts w:eastAsiaTheme="minorHAnsi" w:hint="eastAsia"/>
                <w:sz w:val="20"/>
                <w:szCs w:val="20"/>
              </w:rPr>
              <w:t>．</w:t>
            </w:r>
          </w:p>
          <w:p w14:paraId="451132FB" w14:textId="6737B77C"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・身に付けた英語を実践に移すことを視野に，聞く，読む，話す［</w:t>
            </w:r>
            <w:r w:rsidR="000F07A0" w:rsidRPr="004D7E06">
              <w:rPr>
                <w:rFonts w:eastAsiaTheme="minorHAnsi" w:hint="eastAsia"/>
                <w:sz w:val="20"/>
                <w:szCs w:val="20"/>
              </w:rPr>
              <w:t>やり取り／</w:t>
            </w:r>
            <w:r w:rsidRPr="004D7E06">
              <w:rPr>
                <w:rFonts w:eastAsiaTheme="minorHAnsi" w:hint="eastAsia"/>
                <w:sz w:val="20"/>
                <w:szCs w:val="20"/>
              </w:rPr>
              <w:t>発表］，書く</w:t>
            </w:r>
            <w:r w:rsidR="003A7CFB" w:rsidRPr="004D7E06">
              <w:rPr>
                <w:rFonts w:eastAsiaTheme="minorHAnsi" w:hint="eastAsia"/>
                <w:sz w:val="20"/>
                <w:szCs w:val="20"/>
              </w:rPr>
              <w:t xml:space="preserve"> </w:t>
            </w:r>
            <w:r w:rsidRPr="004D7E06">
              <w:rPr>
                <w:rFonts w:eastAsiaTheme="minorHAnsi" w:hint="eastAsia"/>
                <w:sz w:val="20"/>
                <w:szCs w:val="20"/>
              </w:rPr>
              <w:t>の</w:t>
            </w:r>
            <w:r w:rsidRPr="004D7E06">
              <w:rPr>
                <w:rFonts w:eastAsiaTheme="minorHAnsi"/>
                <w:sz w:val="20"/>
                <w:szCs w:val="20"/>
              </w:rPr>
              <w:t>5つの領域の言語活動を有機的に関連づけて指導する場</w:t>
            </w:r>
            <w:r w:rsidR="00B77348" w:rsidRPr="004D7E06">
              <w:rPr>
                <w:rFonts w:eastAsiaTheme="minorHAnsi" w:hint="eastAsia"/>
                <w:sz w:val="20"/>
                <w:szCs w:val="20"/>
              </w:rPr>
              <w:t>が</w:t>
            </w:r>
            <w:r w:rsidRPr="004D7E06">
              <w:rPr>
                <w:rFonts w:eastAsiaTheme="minorHAnsi"/>
                <w:sz w:val="20"/>
                <w:szCs w:val="20"/>
              </w:rPr>
              <w:t>設け</w:t>
            </w:r>
            <w:r w:rsidR="00D616A4" w:rsidRPr="004D7E06">
              <w:rPr>
                <w:rFonts w:eastAsiaTheme="minorHAnsi" w:hint="eastAsia"/>
                <w:sz w:val="20"/>
                <w:szCs w:val="20"/>
              </w:rPr>
              <w:t>ら</w:t>
            </w:r>
            <w:r w:rsidR="00D616A4" w:rsidRPr="004D7E06">
              <w:rPr>
                <w:rFonts w:eastAsiaTheme="minorHAnsi"/>
                <w:sz w:val="20"/>
                <w:szCs w:val="20"/>
              </w:rPr>
              <w:t>れている</w:t>
            </w:r>
            <w:r w:rsidRPr="004D7E06">
              <w:rPr>
                <w:rFonts w:eastAsiaTheme="minorHAnsi"/>
                <w:sz w:val="20"/>
                <w:szCs w:val="20"/>
              </w:rPr>
              <w:t>．</w:t>
            </w:r>
          </w:p>
        </w:tc>
      </w:tr>
      <w:tr w:rsidR="00D429FA" w:rsidRPr="004D7E06" w14:paraId="5EE74B0A" w14:textId="77777777" w:rsidTr="00892109">
        <w:tc>
          <w:tcPr>
            <w:tcW w:w="1696" w:type="dxa"/>
          </w:tcPr>
          <w:p w14:paraId="3426B879" w14:textId="7DBFF715" w:rsidR="00D429FA" w:rsidRPr="004D7E06" w:rsidRDefault="00D429FA" w:rsidP="00454F04">
            <w:pPr>
              <w:ind w:left="176" w:hangingChars="88" w:hanging="176"/>
              <w:rPr>
                <w:rFonts w:eastAsiaTheme="minorHAnsi"/>
                <w:sz w:val="20"/>
                <w:szCs w:val="20"/>
              </w:rPr>
            </w:pPr>
            <w:r w:rsidRPr="004D7E06">
              <w:rPr>
                <w:rFonts w:eastAsiaTheme="minorHAnsi"/>
                <w:sz w:val="20"/>
                <w:szCs w:val="20"/>
              </w:rPr>
              <w:lastRenderedPageBreak/>
              <w:t>3.</w:t>
            </w:r>
            <w:r w:rsidR="00110318" w:rsidRPr="004D7E06">
              <w:rPr>
                <w:rFonts w:eastAsiaTheme="minorHAnsi" w:hint="eastAsia"/>
                <w:sz w:val="20"/>
                <w:szCs w:val="20"/>
              </w:rPr>
              <w:t xml:space="preserve"> </w:t>
            </w:r>
            <w:r w:rsidRPr="004D7E06">
              <w:rPr>
                <w:rFonts w:eastAsiaTheme="minorHAnsi"/>
                <w:sz w:val="20"/>
                <w:szCs w:val="20"/>
              </w:rPr>
              <w:t>表記・表現，及び指導上の工夫や配慮</w:t>
            </w:r>
          </w:p>
        </w:tc>
        <w:tc>
          <w:tcPr>
            <w:tcW w:w="7938" w:type="dxa"/>
          </w:tcPr>
          <w:p w14:paraId="0350A7A9" w14:textId="04752AB5"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・判型は</w:t>
            </w:r>
            <w:r w:rsidRPr="004D7E06">
              <w:rPr>
                <w:rFonts w:eastAsiaTheme="minorHAnsi"/>
                <w:sz w:val="20"/>
                <w:szCs w:val="20"/>
              </w:rPr>
              <w:t>B5 判で紙面をゆったりととり，本文内容に関連した写真</w:t>
            </w:r>
            <w:r w:rsidR="00110318" w:rsidRPr="004D7E06">
              <w:rPr>
                <w:rFonts w:eastAsiaTheme="minorHAnsi" w:hint="eastAsia"/>
                <w:sz w:val="20"/>
                <w:szCs w:val="20"/>
              </w:rPr>
              <w:t>・</w:t>
            </w:r>
            <w:r w:rsidRPr="004D7E06">
              <w:rPr>
                <w:rFonts w:eastAsiaTheme="minorHAnsi"/>
                <w:sz w:val="20"/>
                <w:szCs w:val="20"/>
              </w:rPr>
              <w:t>イラストが適切に配置され，視覚的に学習を助ける配慮がされている．</w:t>
            </w:r>
          </w:p>
          <w:p w14:paraId="483CBADD" w14:textId="7B8ADE66"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・巻を通じて，英語でコミュニケーションをとる際に役立つよう，生徒にわかりやすい平易な英語</w:t>
            </w:r>
            <w:r w:rsidR="00D616A4" w:rsidRPr="004D7E06">
              <w:rPr>
                <w:rFonts w:eastAsiaTheme="minorHAnsi" w:hint="eastAsia"/>
                <w:sz w:val="20"/>
                <w:szCs w:val="20"/>
              </w:rPr>
              <w:t>が使われている</w:t>
            </w:r>
            <w:r w:rsidRPr="004D7E06">
              <w:rPr>
                <w:rFonts w:eastAsiaTheme="minorHAnsi" w:hint="eastAsia"/>
                <w:sz w:val="20"/>
                <w:szCs w:val="20"/>
              </w:rPr>
              <w:t>．</w:t>
            </w:r>
          </w:p>
          <w:p w14:paraId="5CD97A2A" w14:textId="1BE79674"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・新出語は脚注で</w:t>
            </w:r>
            <w:r w:rsidR="00281999" w:rsidRPr="004D7E06">
              <w:rPr>
                <w:rFonts w:eastAsiaTheme="minorHAnsi" w:hint="eastAsia"/>
                <w:sz w:val="20"/>
                <w:szCs w:val="20"/>
              </w:rPr>
              <w:t>は</w:t>
            </w:r>
            <w:r w:rsidRPr="004D7E06">
              <w:rPr>
                <w:rFonts w:eastAsiaTheme="minorHAnsi" w:hint="eastAsia"/>
                <w:sz w:val="20"/>
                <w:szCs w:val="20"/>
              </w:rPr>
              <w:t>なく傍注に示してあるため，本文を追う目の動きに沿って確認することができる</w:t>
            </w:r>
            <w:r w:rsidR="00D616A4" w:rsidRPr="004D7E06">
              <w:rPr>
                <w:rFonts w:eastAsiaTheme="minorHAnsi" w:hint="eastAsia"/>
                <w:sz w:val="20"/>
                <w:szCs w:val="20"/>
              </w:rPr>
              <w:t>ように</w:t>
            </w:r>
            <w:r w:rsidR="00110318" w:rsidRPr="004D7E06">
              <w:rPr>
                <w:rFonts w:eastAsiaTheme="minorHAnsi" w:hint="eastAsia"/>
                <w:sz w:val="20"/>
                <w:szCs w:val="20"/>
              </w:rPr>
              <w:t>なって</w:t>
            </w:r>
            <w:r w:rsidR="00D616A4" w:rsidRPr="004D7E06">
              <w:rPr>
                <w:rFonts w:eastAsiaTheme="minorHAnsi" w:hint="eastAsia"/>
                <w:sz w:val="20"/>
                <w:szCs w:val="20"/>
              </w:rPr>
              <w:t>いる</w:t>
            </w:r>
            <w:r w:rsidRPr="004D7E06">
              <w:rPr>
                <w:rFonts w:eastAsiaTheme="minorHAnsi" w:hint="eastAsia"/>
                <w:sz w:val="20"/>
                <w:szCs w:val="20"/>
              </w:rPr>
              <w:t>．</w:t>
            </w:r>
          </w:p>
          <w:p w14:paraId="1E3091D9" w14:textId="1E83A47A"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・脚注は指示語の確認</w:t>
            </w:r>
            <w:r w:rsidRPr="004D7E06">
              <w:rPr>
                <w:rFonts w:eastAsiaTheme="minorHAnsi"/>
                <w:sz w:val="20"/>
                <w:szCs w:val="20"/>
              </w:rPr>
              <w:t>(</w:t>
            </w:r>
            <w:r w:rsidR="00110318" w:rsidRPr="004D7E06">
              <w:rPr>
                <w:rFonts w:eastAsiaTheme="minorHAnsi" w:hint="eastAsia"/>
                <w:sz w:val="20"/>
                <w:szCs w:val="20"/>
              </w:rPr>
              <w:t>１</w:t>
            </w:r>
            <w:r w:rsidRPr="004D7E06">
              <w:rPr>
                <w:rFonts w:eastAsiaTheme="minorHAnsi"/>
                <w:sz w:val="20"/>
                <w:szCs w:val="20"/>
              </w:rPr>
              <w:t>段目)</w:t>
            </w:r>
            <w:r w:rsidR="00110318" w:rsidRPr="004D7E06">
              <w:rPr>
                <w:rFonts w:eastAsiaTheme="minorHAnsi" w:hint="eastAsia"/>
                <w:sz w:val="20"/>
                <w:szCs w:val="20"/>
              </w:rPr>
              <w:t>と</w:t>
            </w:r>
            <w:r w:rsidRPr="004D7E06">
              <w:rPr>
                <w:rFonts w:eastAsiaTheme="minorHAnsi"/>
                <w:sz w:val="20"/>
                <w:szCs w:val="20"/>
              </w:rPr>
              <w:t>イディオム・固有名詞等の語句注(</w:t>
            </w:r>
            <w:r w:rsidR="00110318" w:rsidRPr="004D7E06">
              <w:rPr>
                <w:rFonts w:eastAsiaTheme="minorHAnsi" w:hint="eastAsia"/>
                <w:sz w:val="20"/>
                <w:szCs w:val="20"/>
              </w:rPr>
              <w:t>２</w:t>
            </w:r>
            <w:r w:rsidRPr="004D7E06">
              <w:rPr>
                <w:rFonts w:eastAsiaTheme="minorHAnsi"/>
                <w:sz w:val="20"/>
                <w:szCs w:val="20"/>
              </w:rPr>
              <w:t>段目以降)に分かれて</w:t>
            </w:r>
            <w:r w:rsidR="00D616A4" w:rsidRPr="004D7E06">
              <w:rPr>
                <w:rFonts w:eastAsiaTheme="minorHAnsi" w:hint="eastAsia"/>
                <w:sz w:val="20"/>
                <w:szCs w:val="20"/>
              </w:rPr>
              <w:t>おり，</w:t>
            </w:r>
            <w:r w:rsidRPr="004D7E06">
              <w:rPr>
                <w:rFonts w:eastAsiaTheme="minorHAnsi"/>
                <w:sz w:val="20"/>
                <w:szCs w:val="20"/>
              </w:rPr>
              <w:t>イディオムには辞書で引くべき見出し語にアンダーラインを引いており，</w:t>
            </w:r>
            <w:r w:rsidR="00D616A4" w:rsidRPr="004D7E06">
              <w:rPr>
                <w:rFonts w:eastAsiaTheme="minorHAnsi" w:hint="eastAsia"/>
                <w:sz w:val="20"/>
                <w:szCs w:val="20"/>
              </w:rPr>
              <w:t>生徒が</w:t>
            </w:r>
            <w:r w:rsidRPr="004D7E06">
              <w:rPr>
                <w:rFonts w:eastAsiaTheme="minorHAnsi"/>
                <w:sz w:val="20"/>
                <w:szCs w:val="20"/>
              </w:rPr>
              <w:t>学習しやすい</w:t>
            </w:r>
            <w:r w:rsidR="00D616A4" w:rsidRPr="004D7E06">
              <w:rPr>
                <w:rFonts w:eastAsiaTheme="minorHAnsi" w:hint="eastAsia"/>
                <w:sz w:val="20"/>
                <w:szCs w:val="20"/>
              </w:rPr>
              <w:t>ように配慮</w:t>
            </w:r>
            <w:r w:rsidR="00B77348" w:rsidRPr="004D7E06">
              <w:rPr>
                <w:rFonts w:eastAsiaTheme="minorHAnsi" w:hint="eastAsia"/>
                <w:sz w:val="20"/>
                <w:szCs w:val="20"/>
              </w:rPr>
              <w:t>し</w:t>
            </w:r>
            <w:r w:rsidR="00D616A4" w:rsidRPr="004D7E06">
              <w:rPr>
                <w:rFonts w:eastAsiaTheme="minorHAnsi" w:hint="eastAsia"/>
                <w:sz w:val="20"/>
                <w:szCs w:val="20"/>
              </w:rPr>
              <w:t>ている</w:t>
            </w:r>
            <w:r w:rsidRPr="004D7E06">
              <w:rPr>
                <w:rFonts w:eastAsiaTheme="minorHAnsi"/>
                <w:sz w:val="20"/>
                <w:szCs w:val="20"/>
              </w:rPr>
              <w:t>．</w:t>
            </w:r>
          </w:p>
          <w:p w14:paraId="4857FD96" w14:textId="335F0B4F"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・各課の</w:t>
            </w:r>
            <w:r w:rsidR="00110318" w:rsidRPr="004D7E06">
              <w:rPr>
                <w:rFonts w:eastAsiaTheme="minorHAnsi" w:hint="eastAsia"/>
                <w:sz w:val="20"/>
                <w:szCs w:val="20"/>
              </w:rPr>
              <w:t>４</w:t>
            </w:r>
            <w:r w:rsidRPr="004D7E06">
              <w:rPr>
                <w:rFonts w:eastAsiaTheme="minorHAnsi"/>
                <w:sz w:val="20"/>
                <w:szCs w:val="20"/>
              </w:rPr>
              <w:t>技能</w:t>
            </w:r>
            <w:r w:rsidR="00110318" w:rsidRPr="004D7E06">
              <w:rPr>
                <w:rFonts w:eastAsiaTheme="minorHAnsi" w:hint="eastAsia"/>
                <w:sz w:val="20"/>
                <w:szCs w:val="20"/>
              </w:rPr>
              <w:t>５</w:t>
            </w:r>
            <w:r w:rsidRPr="004D7E06">
              <w:rPr>
                <w:rFonts w:eastAsiaTheme="minorHAnsi"/>
                <w:sz w:val="20"/>
                <w:szCs w:val="20"/>
              </w:rPr>
              <w:t>領域の活動の目標が明記され，それぞれの活動を示すアイコンが添えられており，内容がわかりやすい</w:t>
            </w:r>
            <w:r w:rsidR="00D616A4" w:rsidRPr="004D7E06">
              <w:rPr>
                <w:rFonts w:eastAsiaTheme="minorHAnsi" w:hint="eastAsia"/>
                <w:sz w:val="20"/>
                <w:szCs w:val="20"/>
              </w:rPr>
              <w:t>ようになっている</w:t>
            </w:r>
            <w:r w:rsidRPr="004D7E06">
              <w:rPr>
                <w:rFonts w:eastAsiaTheme="minorHAnsi"/>
                <w:sz w:val="20"/>
                <w:szCs w:val="20"/>
              </w:rPr>
              <w:t>．</w:t>
            </w:r>
          </w:p>
          <w:p w14:paraId="4C7FD3A5" w14:textId="386A75C0"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w:t>
            </w:r>
            <w:r w:rsidR="00281999" w:rsidRPr="004D7E06">
              <w:rPr>
                <w:rFonts w:eastAsiaTheme="minorHAnsi" w:hint="eastAsia"/>
                <w:sz w:val="20"/>
                <w:szCs w:val="20"/>
              </w:rPr>
              <w:t>コミュニケーション活動</w:t>
            </w:r>
            <w:r w:rsidRPr="004D7E06">
              <w:rPr>
                <w:rFonts w:eastAsiaTheme="minorHAnsi" w:hint="eastAsia"/>
                <w:sz w:val="20"/>
                <w:szCs w:val="20"/>
              </w:rPr>
              <w:t>を補助するプリント</w:t>
            </w:r>
            <w:r w:rsidR="00DB7780" w:rsidRPr="004D7E06">
              <w:rPr>
                <w:rFonts w:eastAsiaTheme="minorHAnsi" w:hint="eastAsia"/>
                <w:sz w:val="20"/>
                <w:szCs w:val="20"/>
              </w:rPr>
              <w:t>，</w:t>
            </w:r>
            <w:r w:rsidRPr="004D7E06">
              <w:rPr>
                <w:rFonts w:eastAsiaTheme="minorHAnsi" w:hint="eastAsia"/>
                <w:sz w:val="20"/>
                <w:szCs w:val="20"/>
              </w:rPr>
              <w:t>授業を活性化させるワークシート</w:t>
            </w:r>
            <w:r w:rsidR="00DB7780" w:rsidRPr="004D7E06">
              <w:rPr>
                <w:rFonts w:eastAsiaTheme="minorHAnsi" w:hint="eastAsia"/>
                <w:sz w:val="20"/>
                <w:szCs w:val="20"/>
              </w:rPr>
              <w:t>や</w:t>
            </w:r>
            <w:r w:rsidRPr="004D7E06">
              <w:rPr>
                <w:rFonts w:eastAsiaTheme="minorHAnsi" w:hint="eastAsia"/>
                <w:sz w:val="20"/>
                <w:szCs w:val="20"/>
              </w:rPr>
              <w:t>パワーポイント等を収録したデータ</w:t>
            </w:r>
            <w:r w:rsidR="00AA2ED5" w:rsidRPr="004D7E06">
              <w:rPr>
                <w:rFonts w:eastAsiaTheme="minorHAnsi"/>
                <w:sz w:val="20"/>
                <w:szCs w:val="20"/>
              </w:rPr>
              <w:t>ROM</w:t>
            </w:r>
            <w:r w:rsidRPr="004D7E06">
              <w:rPr>
                <w:rFonts w:eastAsiaTheme="minorHAnsi"/>
                <w:sz w:val="20"/>
                <w:szCs w:val="20"/>
              </w:rPr>
              <w:t>が用意され</w:t>
            </w:r>
            <w:r w:rsidR="00DB7780" w:rsidRPr="004D7E06">
              <w:rPr>
                <w:rFonts w:eastAsiaTheme="minorHAnsi" w:hint="eastAsia"/>
                <w:sz w:val="20"/>
                <w:szCs w:val="20"/>
              </w:rPr>
              <w:t>，</w:t>
            </w:r>
            <w:r w:rsidRPr="004D7E06">
              <w:rPr>
                <w:rFonts w:eastAsiaTheme="minorHAnsi"/>
                <w:sz w:val="20"/>
                <w:szCs w:val="20"/>
              </w:rPr>
              <w:t>付属教材が充実している．</w:t>
            </w:r>
          </w:p>
        </w:tc>
      </w:tr>
      <w:tr w:rsidR="00D429FA" w:rsidRPr="004D7E06" w14:paraId="75259D81" w14:textId="77777777" w:rsidTr="00892109">
        <w:tc>
          <w:tcPr>
            <w:tcW w:w="1696" w:type="dxa"/>
          </w:tcPr>
          <w:p w14:paraId="6A36A043" w14:textId="4876E1E1" w:rsidR="00D429FA" w:rsidRPr="004D7E06" w:rsidRDefault="00D429FA" w:rsidP="00454F04">
            <w:pPr>
              <w:ind w:left="200" w:hangingChars="100" w:hanging="200"/>
              <w:rPr>
                <w:rFonts w:eastAsiaTheme="minorHAnsi"/>
                <w:sz w:val="20"/>
                <w:szCs w:val="20"/>
              </w:rPr>
            </w:pPr>
            <w:r w:rsidRPr="004D7E06">
              <w:rPr>
                <w:rFonts w:eastAsiaTheme="minorHAnsi"/>
                <w:sz w:val="20"/>
                <w:szCs w:val="20"/>
              </w:rPr>
              <w:t>4.</w:t>
            </w:r>
            <w:r w:rsidR="00110318" w:rsidRPr="004D7E06">
              <w:rPr>
                <w:rFonts w:eastAsiaTheme="minorHAnsi" w:hint="eastAsia"/>
                <w:sz w:val="20"/>
                <w:szCs w:val="20"/>
              </w:rPr>
              <w:t xml:space="preserve"> </w:t>
            </w:r>
            <w:r w:rsidRPr="004D7E06">
              <w:rPr>
                <w:rFonts w:eastAsiaTheme="minorHAnsi"/>
                <w:sz w:val="20"/>
                <w:szCs w:val="20"/>
              </w:rPr>
              <w:t>印刷・造本上の配慮</w:t>
            </w:r>
          </w:p>
        </w:tc>
        <w:tc>
          <w:tcPr>
            <w:tcW w:w="7938" w:type="dxa"/>
          </w:tcPr>
          <w:p w14:paraId="753CB79F" w14:textId="79F34260"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・文字は鮮明で美しく，写真・イラストは</w:t>
            </w:r>
            <w:r w:rsidR="00AA2ED5" w:rsidRPr="004D7E06">
              <w:rPr>
                <w:rFonts w:eastAsiaTheme="minorHAnsi" w:hint="eastAsia"/>
                <w:sz w:val="20"/>
                <w:szCs w:val="20"/>
              </w:rPr>
              <w:t>効果的で</w:t>
            </w:r>
            <w:r w:rsidRPr="004D7E06">
              <w:rPr>
                <w:rFonts w:eastAsiaTheme="minorHAnsi" w:hint="eastAsia"/>
                <w:sz w:val="20"/>
                <w:szCs w:val="20"/>
              </w:rPr>
              <w:t>，かつレイアウトも工夫されており，学習に取り組みやすい教科書となっている．</w:t>
            </w:r>
          </w:p>
          <w:p w14:paraId="355D3E55" w14:textId="3CCA87E4"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・本文の用紙には，環境の保護や資源の節約のため，原料や製法に配慮した環境にやさしい再生紙を使用しており，印刷に使用しているインキ</w:t>
            </w:r>
            <w:r w:rsidR="00110318" w:rsidRPr="004D7E06">
              <w:rPr>
                <w:rFonts w:eastAsiaTheme="minorHAnsi" w:hint="eastAsia"/>
                <w:sz w:val="20"/>
                <w:szCs w:val="20"/>
              </w:rPr>
              <w:t>に</w:t>
            </w:r>
            <w:r w:rsidRPr="004D7E06">
              <w:rPr>
                <w:rFonts w:eastAsiaTheme="minorHAnsi" w:hint="eastAsia"/>
                <w:sz w:val="20"/>
                <w:szCs w:val="20"/>
              </w:rPr>
              <w:t>は，印刷インキ工業連合会認定の植物油インキ</w:t>
            </w:r>
            <w:r w:rsidR="00B77348" w:rsidRPr="004D7E06">
              <w:rPr>
                <w:rFonts w:eastAsiaTheme="minorHAnsi" w:hint="eastAsia"/>
                <w:sz w:val="20"/>
                <w:szCs w:val="20"/>
              </w:rPr>
              <w:t>を</w:t>
            </w:r>
            <w:r w:rsidRPr="004D7E06">
              <w:rPr>
                <w:rFonts w:eastAsiaTheme="minorHAnsi" w:hint="eastAsia"/>
                <w:sz w:val="20"/>
                <w:szCs w:val="20"/>
              </w:rPr>
              <w:t>使用している．</w:t>
            </w:r>
          </w:p>
          <w:p w14:paraId="4CAF1E2E" w14:textId="5929B4CE"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・製本</w:t>
            </w:r>
            <w:r w:rsidR="00AA2ED5" w:rsidRPr="004D7E06">
              <w:rPr>
                <w:rFonts w:eastAsiaTheme="minorHAnsi" w:hint="eastAsia"/>
                <w:sz w:val="20"/>
                <w:szCs w:val="20"/>
              </w:rPr>
              <w:t>は</w:t>
            </w:r>
            <w:r w:rsidRPr="004D7E06">
              <w:rPr>
                <w:rFonts w:eastAsiaTheme="minorHAnsi" w:hint="eastAsia"/>
                <w:sz w:val="20"/>
                <w:szCs w:val="20"/>
              </w:rPr>
              <w:t>堅牢で十分な耐久性を備えており，ページの開きがよく，読みやすい製本方式を用いている．</w:t>
            </w:r>
          </w:p>
        </w:tc>
      </w:tr>
      <w:tr w:rsidR="00D429FA" w:rsidRPr="00D429FA" w14:paraId="0EA9274C" w14:textId="77777777" w:rsidTr="00892109">
        <w:tc>
          <w:tcPr>
            <w:tcW w:w="1696" w:type="dxa"/>
          </w:tcPr>
          <w:p w14:paraId="3F18530D" w14:textId="13C45B51" w:rsidR="00D429FA" w:rsidRPr="004D7E06" w:rsidRDefault="00D429FA">
            <w:pPr>
              <w:rPr>
                <w:rFonts w:eastAsiaTheme="minorHAnsi"/>
                <w:sz w:val="20"/>
                <w:szCs w:val="20"/>
              </w:rPr>
            </w:pPr>
            <w:r w:rsidRPr="004D7E06">
              <w:rPr>
                <w:rFonts w:eastAsiaTheme="minorHAnsi"/>
                <w:sz w:val="20"/>
                <w:szCs w:val="20"/>
              </w:rPr>
              <w:t>5.</w:t>
            </w:r>
            <w:r w:rsidR="00110318" w:rsidRPr="004D7E06">
              <w:rPr>
                <w:rFonts w:eastAsiaTheme="minorHAnsi" w:hint="eastAsia"/>
                <w:sz w:val="20"/>
                <w:szCs w:val="20"/>
              </w:rPr>
              <w:t xml:space="preserve"> </w:t>
            </w:r>
            <w:r w:rsidRPr="004D7E06">
              <w:rPr>
                <w:rFonts w:eastAsiaTheme="minorHAnsi"/>
                <w:sz w:val="20"/>
                <w:szCs w:val="20"/>
              </w:rPr>
              <w:t>総合所見</w:t>
            </w:r>
          </w:p>
        </w:tc>
        <w:tc>
          <w:tcPr>
            <w:tcW w:w="7938" w:type="dxa"/>
          </w:tcPr>
          <w:p w14:paraId="2084356A" w14:textId="1BB005DD"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・学習のポイントをおさえた単元構成の工夫，高校生に身近で興味深い題材，指導時間数を考慮した分量など，使いやすく，標準的な生徒の英語力を着実に向上させるバランスのよい教科書である．</w:t>
            </w:r>
          </w:p>
          <w:p w14:paraId="0B01F7E1" w14:textId="6B34DBB5"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・英語学習の特質をふまえ，聞くこと，読むこと，話すこと［やり取り</w:t>
            </w:r>
            <w:r w:rsidR="000F07A0" w:rsidRPr="004D7E06">
              <w:rPr>
                <w:rFonts w:eastAsiaTheme="minorHAnsi" w:hint="eastAsia"/>
                <w:sz w:val="20"/>
                <w:szCs w:val="20"/>
              </w:rPr>
              <w:t>／</w:t>
            </w:r>
            <w:r w:rsidRPr="004D7E06">
              <w:rPr>
                <w:rFonts w:eastAsiaTheme="minorHAnsi" w:hint="eastAsia"/>
                <w:sz w:val="20"/>
                <w:szCs w:val="20"/>
              </w:rPr>
              <w:t>発表］，書く</w:t>
            </w:r>
            <w:r w:rsidR="00A25A72" w:rsidRPr="004D7E06">
              <w:rPr>
                <w:rFonts w:eastAsiaTheme="minorHAnsi" w:hint="eastAsia"/>
                <w:sz w:val="20"/>
                <w:szCs w:val="20"/>
              </w:rPr>
              <w:t xml:space="preserve"> </w:t>
            </w:r>
            <w:r w:rsidRPr="004D7E06">
              <w:rPr>
                <w:rFonts w:eastAsiaTheme="minorHAnsi" w:hint="eastAsia"/>
                <w:sz w:val="20"/>
                <w:szCs w:val="20"/>
              </w:rPr>
              <w:t>の５領域別に設定する目標の実現に向けた指導ができる教科書である．</w:t>
            </w:r>
          </w:p>
          <w:p w14:paraId="52B5F855" w14:textId="2A04BDDB" w:rsidR="00DB7780" w:rsidRPr="004D7E06" w:rsidRDefault="00D429FA" w:rsidP="00DB7780">
            <w:pPr>
              <w:ind w:left="176" w:hangingChars="88" w:hanging="176"/>
              <w:rPr>
                <w:rFonts w:eastAsiaTheme="minorHAnsi"/>
                <w:sz w:val="20"/>
                <w:szCs w:val="20"/>
              </w:rPr>
            </w:pPr>
            <w:r w:rsidRPr="004D7E06">
              <w:rPr>
                <w:rFonts w:eastAsiaTheme="minorHAnsi" w:hint="eastAsia"/>
                <w:sz w:val="20"/>
                <w:szCs w:val="20"/>
              </w:rPr>
              <w:t>・身につけた知識・技能を活用して言語表現力を育成する工夫が随所に施され，主体的・対話的で深い学びができる教科書である．</w:t>
            </w:r>
          </w:p>
          <w:p w14:paraId="2336F6DC" w14:textId="42B509C7" w:rsidR="00D429FA" w:rsidRPr="00D429FA" w:rsidRDefault="00D429FA" w:rsidP="00B77348">
            <w:pPr>
              <w:ind w:left="176"/>
              <w:rPr>
                <w:rFonts w:eastAsiaTheme="minorHAnsi"/>
                <w:sz w:val="20"/>
                <w:szCs w:val="20"/>
              </w:rPr>
            </w:pPr>
            <w:r w:rsidRPr="004D7E06">
              <w:rPr>
                <w:rFonts w:eastAsiaTheme="minorHAnsi" w:hint="eastAsia"/>
                <w:sz w:val="20"/>
                <w:szCs w:val="20"/>
              </w:rPr>
              <w:t>上記の観点より，科目『英語コミュニケーション</w:t>
            </w:r>
            <w:r w:rsidR="00DE1D76" w:rsidRPr="004D7E06">
              <w:rPr>
                <w:rFonts w:eastAsiaTheme="minorHAnsi" w:hint="eastAsia"/>
                <w:sz w:val="20"/>
                <w:szCs w:val="20"/>
              </w:rPr>
              <w:t>Ⅱ</w:t>
            </w:r>
            <w:r w:rsidRPr="004D7E06">
              <w:rPr>
                <w:rFonts w:eastAsiaTheme="minorHAnsi" w:hint="eastAsia"/>
                <w:sz w:val="20"/>
                <w:szCs w:val="20"/>
              </w:rPr>
              <w:t>』に適した教科書である．</w:t>
            </w:r>
          </w:p>
        </w:tc>
      </w:tr>
    </w:tbl>
    <w:p w14:paraId="0D703F25" w14:textId="77777777" w:rsidR="00D0043D" w:rsidRPr="00D429FA" w:rsidRDefault="00D0043D">
      <w:pPr>
        <w:rPr>
          <w:rFonts w:eastAsiaTheme="minorHAnsi"/>
          <w:sz w:val="20"/>
          <w:szCs w:val="20"/>
        </w:rPr>
      </w:pPr>
    </w:p>
    <w:sectPr w:rsidR="00D0043D" w:rsidRPr="00D429FA" w:rsidSect="001103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3DDE" w14:textId="77777777" w:rsidR="00C22CFD" w:rsidRDefault="00C22CFD" w:rsidP="00C22CFD">
      <w:r>
        <w:separator/>
      </w:r>
    </w:p>
  </w:endnote>
  <w:endnote w:type="continuationSeparator" w:id="0">
    <w:p w14:paraId="2752BB28" w14:textId="77777777" w:rsidR="00C22CFD" w:rsidRDefault="00C22CFD" w:rsidP="00C2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4094" w14:textId="77777777" w:rsidR="00C22CFD" w:rsidRDefault="00C22CFD" w:rsidP="00C22CFD">
      <w:r>
        <w:separator/>
      </w:r>
    </w:p>
  </w:footnote>
  <w:footnote w:type="continuationSeparator" w:id="0">
    <w:p w14:paraId="0950FA13" w14:textId="77777777" w:rsidR="00C22CFD" w:rsidRDefault="00C22CFD" w:rsidP="00C22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D"/>
    <w:rsid w:val="000F07A0"/>
    <w:rsid w:val="00110318"/>
    <w:rsid w:val="00281999"/>
    <w:rsid w:val="003A7CFB"/>
    <w:rsid w:val="00454F04"/>
    <w:rsid w:val="004D7E06"/>
    <w:rsid w:val="006A1CAF"/>
    <w:rsid w:val="00892109"/>
    <w:rsid w:val="009A75D2"/>
    <w:rsid w:val="00A25A72"/>
    <w:rsid w:val="00AA2ED5"/>
    <w:rsid w:val="00AC3892"/>
    <w:rsid w:val="00B77348"/>
    <w:rsid w:val="00C22CFD"/>
    <w:rsid w:val="00D0043D"/>
    <w:rsid w:val="00D429FA"/>
    <w:rsid w:val="00D616A4"/>
    <w:rsid w:val="00DB7780"/>
    <w:rsid w:val="00DE1D76"/>
    <w:rsid w:val="00ED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52C626"/>
  <w15:chartTrackingRefBased/>
  <w15:docId w15:val="{C38EE99E-4E67-474C-B592-E1B563AE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2CFD"/>
    <w:pPr>
      <w:tabs>
        <w:tab w:val="center" w:pos="4252"/>
        <w:tab w:val="right" w:pos="8504"/>
      </w:tabs>
      <w:snapToGrid w:val="0"/>
    </w:pPr>
  </w:style>
  <w:style w:type="character" w:customStyle="1" w:styleId="a5">
    <w:name w:val="ヘッダー (文字)"/>
    <w:basedOn w:val="a0"/>
    <w:link w:val="a4"/>
    <w:uiPriority w:val="99"/>
    <w:rsid w:val="00C22CFD"/>
  </w:style>
  <w:style w:type="paragraph" w:styleId="a6">
    <w:name w:val="footer"/>
    <w:basedOn w:val="a"/>
    <w:link w:val="a7"/>
    <w:uiPriority w:val="99"/>
    <w:unhideWhenUsed/>
    <w:rsid w:val="00C22CFD"/>
    <w:pPr>
      <w:tabs>
        <w:tab w:val="center" w:pos="4252"/>
        <w:tab w:val="right" w:pos="8504"/>
      </w:tabs>
      <w:snapToGrid w:val="0"/>
    </w:pPr>
  </w:style>
  <w:style w:type="character" w:customStyle="1" w:styleId="a7">
    <w:name w:val="フッター (文字)"/>
    <w:basedOn w:val="a0"/>
    <w:link w:val="a6"/>
    <w:uiPriority w:val="99"/>
    <w:rsid w:val="00C22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af5f0c-1f2e-446a-a12a-28d2e6a7168c" xsi:nil="true"/>
    <lcf76f155ced4ddcb4097134ff3c332f xmlns="48c7d1d9-ddc2-41cc-a6cf-5dc517406f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9306CB3B942564690EFD50B463F236C" ma:contentTypeVersion="11" ma:contentTypeDescription="新しいドキュメントを作成します。" ma:contentTypeScope="" ma:versionID="c5b659cfc2ccc5815c07a487381e8aff">
  <xsd:schema xmlns:xsd="http://www.w3.org/2001/XMLSchema" xmlns:xs="http://www.w3.org/2001/XMLSchema" xmlns:p="http://schemas.microsoft.com/office/2006/metadata/properties" xmlns:ns2="48c7d1d9-ddc2-41cc-a6cf-5dc517406fc9" xmlns:ns3="aeaf5f0c-1f2e-446a-a12a-28d2e6a7168c" targetNamespace="http://schemas.microsoft.com/office/2006/metadata/properties" ma:root="true" ma:fieldsID="7d29976f2e0c42e1e09376c7ac76e574" ns2:_="" ns3:_="">
    <xsd:import namespace="48c7d1d9-ddc2-41cc-a6cf-5dc517406fc9"/>
    <xsd:import namespace="aeaf5f0c-1f2e-446a-a12a-28d2e6a71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7d1d9-ddc2-41cc-a6cf-5dc517406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22fe38d-65f5-4e4d-9d9f-3acde4ffc0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f5f0c-1f2e-446a-a12a-28d2e6a716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f21709fc-de9c-4d75-b8d3-aab29cc10aba}" ma:internalName="TaxCatchAll" ma:showField="CatchAllData" ma:web="aeaf5f0c-1f2e-446a-a12a-28d2e6a71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CB009-7416-45E4-90F3-08C4B9F7C90E}">
  <ds:schemaRefs>
    <ds:schemaRef ds:uri="http://schemas.microsoft.com/office/2006/metadata/properties"/>
    <ds:schemaRef ds:uri="http://schemas.microsoft.com/office/infopath/2007/PartnerControls"/>
    <ds:schemaRef ds:uri="ad76fce4-c84e-4d3c-981e-342443699383"/>
    <ds:schemaRef ds:uri="582efaad-6998-491e-b814-e1c86d7101f1"/>
  </ds:schemaRefs>
</ds:datastoreItem>
</file>

<file path=customXml/itemProps2.xml><?xml version="1.0" encoding="utf-8"?>
<ds:datastoreItem xmlns:ds="http://schemas.openxmlformats.org/officeDocument/2006/customXml" ds:itemID="{7ECA2320-80B4-4C1E-9133-A2A19BFE069B}">
  <ds:schemaRefs>
    <ds:schemaRef ds:uri="http://schemas.microsoft.com/sharepoint/v3/contenttype/forms"/>
  </ds:schemaRefs>
</ds:datastoreItem>
</file>

<file path=customXml/itemProps3.xml><?xml version="1.0" encoding="utf-8"?>
<ds:datastoreItem xmlns:ds="http://schemas.openxmlformats.org/officeDocument/2006/customXml" ds:itemID="{D9D2B08A-8191-430E-95E1-FBB59797540A}"/>
</file>

<file path=docProps/app.xml><?xml version="1.0" encoding="utf-8"?>
<Properties xmlns="http://schemas.openxmlformats.org/officeDocument/2006/extended-properties" xmlns:vt="http://schemas.openxmlformats.org/officeDocument/2006/docPropsVTypes">
  <Template>Normal.dotm</Template>
  <TotalTime>4</TotalTime>
  <Pages>2</Pages>
  <Words>323</Words>
  <Characters>1842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2022-03-14T01:55:00Z</cp:lastPrinted>
  <dcterms:created xsi:type="dcterms:W3CDTF">2023-04-04T01:43:00Z</dcterms:created>
  <dcterms:modified xsi:type="dcterms:W3CDTF">2023-04-04T04:29:00Z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e31f8bd01b13e8e144eba9a95b5cd729083a53cc79b5961cf07be3341d4b2618</vt:lpwstr>
  </property>
  <property fmtid="{D5CDD505-2E9C-101B-9397-08002B2CF9AE}" pid="3" name="ContentTypeId">
    <vt:lpwstr>0x010100F4D694FC25693643859D419FA928EB67</vt:lpwstr>
  </property>
  <property fmtid="{D5CDD505-2E9C-101B-9397-08002B2CF9AE}" pid="4" name="MediaServiceImageTags">
    <vt:lpwstr/>
  </property>
</Properties>
</file>