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A1" w:rsidRPr="00706F48" w:rsidRDefault="00D13BA1" w:rsidP="00D13BA1">
      <w:pPr>
        <w:pStyle w:val="aa"/>
        <w:rPr>
          <w:szCs w:val="21"/>
        </w:rPr>
      </w:pPr>
      <w:r w:rsidRPr="00706F48">
        <w:rPr>
          <w:rFonts w:hint="eastAsia"/>
          <w:szCs w:val="21"/>
        </w:rPr>
        <w:t xml:space="preserve">中央大　</w:t>
      </w:r>
      <w:r w:rsidRPr="00706F48">
        <w:rPr>
          <w:rFonts w:hint="eastAsia"/>
          <w:szCs w:val="21"/>
        </w:rPr>
        <w:t>2013</w:t>
      </w:r>
      <w:r w:rsidRPr="00706F48">
        <w:rPr>
          <w:rFonts w:hint="eastAsia"/>
          <w:szCs w:val="21"/>
        </w:rPr>
        <w:t>年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5209CA" w:rsidRDefault="00D13BA1" w:rsidP="00D13BA1">
      <w:pPr>
        <w:pStyle w:val="a7"/>
        <w:rPr>
          <w:szCs w:val="21"/>
        </w:rPr>
      </w:pPr>
      <w:bookmarkStart w:id="0" w:name="【問題】"/>
      <w:bookmarkEnd w:id="0"/>
      <w:r w:rsidRPr="005209CA">
        <w:rPr>
          <w:rFonts w:ascii="ＭＳ ゴシック" w:eastAsia="ＭＳ ゴシック" w:hAnsi="ＭＳ ゴシック" w:hint="eastAsia"/>
          <w:szCs w:val="21"/>
        </w:rPr>
        <w:t>Ⅷ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Default="00D13BA1" w:rsidP="005F4AE9">
      <w:pPr>
        <w:pStyle w:val="aa"/>
        <w:rPr>
          <w:rFonts w:hint="eastAsia"/>
          <w:szCs w:val="21"/>
        </w:rPr>
      </w:pPr>
      <w:r w:rsidRPr="00706F48">
        <w:rPr>
          <w:szCs w:val="21"/>
        </w:rPr>
        <w:t xml:space="preserve">  </w:t>
      </w:r>
      <w:r w:rsidRPr="00706F48">
        <w:rPr>
          <w:rFonts w:hint="eastAsia"/>
          <w:szCs w:val="21"/>
        </w:rPr>
        <w:t>次の英文の空所</w:t>
      </w:r>
      <w:r w:rsidRPr="00706F48">
        <w:rPr>
          <w:rFonts w:hint="eastAsia"/>
          <w:szCs w:val="21"/>
        </w:rPr>
        <w:t>1</w:t>
      </w:r>
      <w:r w:rsidRPr="00706F48">
        <w:rPr>
          <w:rFonts w:hint="eastAsia"/>
          <w:szCs w:val="21"/>
        </w:rPr>
        <w:t>～</w:t>
      </w:r>
      <w:r w:rsidRPr="00706F48">
        <w:rPr>
          <w:rFonts w:hint="eastAsia"/>
          <w:szCs w:val="21"/>
        </w:rPr>
        <w:t>10</w:t>
      </w:r>
      <w:r w:rsidRPr="00706F48">
        <w:rPr>
          <w:rFonts w:hint="eastAsia"/>
          <w:szCs w:val="21"/>
        </w:rPr>
        <w:t>に入れるのに最も適切なものをそれぞれ</w:t>
      </w:r>
      <w:r w:rsidRPr="00706F48">
        <w:rPr>
          <w:rFonts w:hint="eastAsia"/>
          <w:szCs w:val="21"/>
        </w:rPr>
        <w:t>(a)</w:t>
      </w:r>
      <w:r w:rsidRPr="00706F48">
        <w:rPr>
          <w:rFonts w:hint="eastAsia"/>
          <w:szCs w:val="21"/>
        </w:rPr>
        <w:t>～</w:t>
      </w:r>
      <w:r w:rsidRPr="00706F48">
        <w:rPr>
          <w:rFonts w:hint="eastAsia"/>
          <w:szCs w:val="21"/>
        </w:rPr>
        <w:t>(d)</w:t>
      </w:r>
      <w:r w:rsidRPr="00706F48">
        <w:rPr>
          <w:rFonts w:hint="eastAsia"/>
          <w:szCs w:val="21"/>
        </w:rPr>
        <w:t>から</w:t>
      </w:r>
      <w:r w:rsidRPr="00706F48">
        <w:rPr>
          <w:rFonts w:hint="eastAsia"/>
          <w:szCs w:val="21"/>
        </w:rPr>
        <w:t>1</w:t>
      </w:r>
      <w:r w:rsidRPr="00706F48">
        <w:rPr>
          <w:rFonts w:hint="eastAsia"/>
          <w:szCs w:val="21"/>
        </w:rPr>
        <w:t>つ選び，その記号をマークしなさい。</w:t>
      </w:r>
    </w:p>
    <w:p w:rsidR="005F4AE9" w:rsidRPr="004165CD" w:rsidRDefault="005F4AE9" w:rsidP="005F4AE9">
      <w:pPr>
        <w:pStyle w:val="aa"/>
        <w:rPr>
          <w:szCs w:val="21"/>
        </w:rPr>
      </w:pPr>
      <w:bookmarkStart w:id="1" w:name="_GoBack"/>
      <w:bookmarkEnd w:id="1"/>
    </w:p>
    <w:p w:rsidR="00D13BA1" w:rsidRPr="00706F48" w:rsidRDefault="00D13BA1" w:rsidP="00D13BA1">
      <w:pPr>
        <w:pStyle w:val="aa"/>
        <w:rPr>
          <w:szCs w:val="21"/>
        </w:rPr>
      </w:pPr>
      <w:r w:rsidRPr="00706F48">
        <w:rPr>
          <w:szCs w:val="21"/>
        </w:rPr>
        <w:t xml:space="preserve">  In standard economics, consumers’ willingness to pay is considered an important factor in deciding market prices</w:t>
      </w:r>
      <w:r>
        <w:rPr>
          <w:szCs w:val="21"/>
        </w:rPr>
        <w:t xml:space="preserve">.  </w:t>
      </w:r>
      <w:r w:rsidRPr="00706F48">
        <w:rPr>
          <w:szCs w:val="21"/>
        </w:rPr>
        <w:t>But research shows what consumers are willing to pay can be easily influenced</w:t>
      </w:r>
      <w:r>
        <w:rPr>
          <w:szCs w:val="21"/>
        </w:rPr>
        <w:t xml:space="preserve">.  </w:t>
      </w:r>
      <w:r w:rsidRPr="00706F48">
        <w:rPr>
          <w:szCs w:val="21"/>
        </w:rPr>
        <w:t>Consumers don’t in fact have a good control of their own preferences</w:t>
      </w:r>
      <w:r>
        <w:rPr>
          <w:szCs w:val="21"/>
        </w:rPr>
        <w:t xml:space="preserve">.  </w:t>
      </w:r>
      <w:r w:rsidRPr="00706F48">
        <w:rPr>
          <w:szCs w:val="21"/>
        </w:rPr>
        <w:t>Here is an illustration of this idea</w:t>
      </w:r>
      <w:r>
        <w:rPr>
          <w:szCs w:val="21"/>
        </w:rPr>
        <w:t xml:space="preserve">.  </w:t>
      </w:r>
      <w:r w:rsidRPr="00706F48">
        <w:rPr>
          <w:szCs w:val="21"/>
        </w:rPr>
        <w:t>Consider your current consumption of wine and milk</w:t>
      </w:r>
      <w:r>
        <w:rPr>
          <w:szCs w:val="21"/>
        </w:rPr>
        <w:t xml:space="preserve">.  </w:t>
      </w:r>
      <w:r w:rsidRPr="00706F48">
        <w:rPr>
          <w:szCs w:val="21"/>
        </w:rPr>
        <w:t>Now imagine that two new tax laws will be introduced tomorrow</w:t>
      </w:r>
      <w:r>
        <w:rPr>
          <w:szCs w:val="21"/>
        </w:rPr>
        <w:t xml:space="preserve">.  </w:t>
      </w:r>
      <w:r w:rsidRPr="00706F48">
        <w:rPr>
          <w:szCs w:val="21"/>
        </w:rPr>
        <w:t>One will cut the price of wine by 50 percent, and the other will increase the price of milk by 100 percent</w:t>
      </w:r>
      <w:r>
        <w:rPr>
          <w:szCs w:val="21"/>
        </w:rPr>
        <w:t xml:space="preserve">.  </w:t>
      </w:r>
      <w:r w:rsidRPr="00706F48">
        <w:rPr>
          <w:szCs w:val="21"/>
        </w:rPr>
        <w:t>What do you think will happen</w:t>
      </w:r>
      <w:r>
        <w:rPr>
          <w:szCs w:val="21"/>
        </w:rPr>
        <w:t xml:space="preserve">?  </w:t>
      </w:r>
      <w:r w:rsidRPr="00706F48">
        <w:rPr>
          <w:szCs w:val="21"/>
        </w:rPr>
        <w:t xml:space="preserve"> These price changes will surely affect consumption, and many people will walk around (  1  )</w:t>
      </w:r>
      <w:r>
        <w:rPr>
          <w:szCs w:val="21"/>
        </w:rPr>
        <w:t xml:space="preserve">.  </w:t>
      </w:r>
      <w:r w:rsidRPr="00706F48">
        <w:rPr>
          <w:szCs w:val="21"/>
        </w:rPr>
        <w:t>But now imagine this</w:t>
      </w:r>
      <w:r>
        <w:rPr>
          <w:szCs w:val="21"/>
        </w:rPr>
        <w:t xml:space="preserve">.  </w:t>
      </w:r>
      <w:r w:rsidRPr="00706F48">
        <w:rPr>
          <w:szCs w:val="21"/>
        </w:rPr>
        <w:t>What if the prices change in the same way, but you don’t remember what you paid for these two products in the past</w:t>
      </w:r>
      <w:r>
        <w:rPr>
          <w:szCs w:val="21"/>
        </w:rPr>
        <w:t xml:space="preserve">?  </w:t>
      </w:r>
    </w:p>
    <w:p w:rsidR="00D13BA1" w:rsidRPr="00706F48" w:rsidRDefault="00D13BA1" w:rsidP="00D13BA1">
      <w:pPr>
        <w:pStyle w:val="aa"/>
        <w:rPr>
          <w:szCs w:val="21"/>
        </w:rPr>
      </w:pPr>
      <w:r w:rsidRPr="00706F48">
        <w:rPr>
          <w:szCs w:val="21"/>
        </w:rPr>
        <w:t xml:space="preserve">  I suspect that the price changes would make a huge impact on demand if people (  2  ) the previous prices and noticed the price increases; but I also suspect that without a memory for past prices, these price changes would have a (  3  ) effect, if any, on demand</w:t>
      </w:r>
      <w:r>
        <w:rPr>
          <w:szCs w:val="21"/>
        </w:rPr>
        <w:t xml:space="preserve">.  </w:t>
      </w:r>
      <w:r w:rsidRPr="00706F48">
        <w:rPr>
          <w:szCs w:val="21"/>
        </w:rPr>
        <w:t>If people had no memory of past prices, the consumption of wine and milk would remain essentially the same (  4  ) the prices had not changed</w:t>
      </w:r>
      <w:r>
        <w:rPr>
          <w:szCs w:val="21"/>
        </w:rPr>
        <w:t xml:space="preserve">.  </w:t>
      </w:r>
      <w:r w:rsidRPr="00706F48">
        <w:rPr>
          <w:szCs w:val="21"/>
        </w:rPr>
        <w:t>In other words, the sensitivity we show to price changes might in fact be largely a (  5  ) of our memory of the prices we paid in the past and our desire for coherence with our past decisions</w:t>
      </w:r>
      <w:r w:rsidRPr="00AD1BEB">
        <w:rPr>
          <w:szCs w:val="21"/>
        </w:rPr>
        <w:t xml:space="preserve"> ―― </w:t>
      </w:r>
      <w:r w:rsidRPr="00706F48">
        <w:rPr>
          <w:szCs w:val="21"/>
        </w:rPr>
        <w:t>not at all a reflection of our true preferences or our level of demand.</w:t>
      </w:r>
    </w:p>
    <w:p w:rsidR="00D13BA1" w:rsidRPr="00706F48" w:rsidRDefault="00D13BA1" w:rsidP="00D13BA1">
      <w:pPr>
        <w:pStyle w:val="aa"/>
        <w:rPr>
          <w:szCs w:val="21"/>
        </w:rPr>
      </w:pPr>
      <w:r w:rsidRPr="00706F48">
        <w:rPr>
          <w:szCs w:val="21"/>
        </w:rPr>
        <w:t xml:space="preserve">  The same basic principle would also apply if the government one day decided to impose a tax that doubled the price of gasoline</w:t>
      </w:r>
      <w:r>
        <w:rPr>
          <w:szCs w:val="21"/>
        </w:rPr>
        <w:t xml:space="preserve">.  </w:t>
      </w:r>
      <w:r w:rsidRPr="00706F48">
        <w:rPr>
          <w:szCs w:val="21"/>
        </w:rPr>
        <w:t>Under conventional economic theory, this should (  6  ) demand</w:t>
      </w:r>
      <w:r>
        <w:rPr>
          <w:szCs w:val="21"/>
        </w:rPr>
        <w:t xml:space="preserve">.  </w:t>
      </w:r>
      <w:r w:rsidRPr="00706F48">
        <w:rPr>
          <w:szCs w:val="21"/>
        </w:rPr>
        <w:t>But would it</w:t>
      </w:r>
      <w:r w:rsidR="00530CF0">
        <w:rPr>
          <w:szCs w:val="21"/>
        </w:rPr>
        <w:t xml:space="preserve">? </w:t>
      </w:r>
      <w:r w:rsidRPr="00706F48">
        <w:rPr>
          <w:szCs w:val="21"/>
        </w:rPr>
        <w:t xml:space="preserve"> Certainly, people would initially compare the new prices with the previous ones, would be shocked by the new prices, and so might pull back on their gasoline consumption and maybe even (  7  )</w:t>
      </w:r>
      <w:r>
        <w:rPr>
          <w:szCs w:val="21"/>
        </w:rPr>
        <w:t xml:space="preserve">.  </w:t>
      </w:r>
      <w:r w:rsidRPr="00706F48">
        <w:rPr>
          <w:szCs w:val="21"/>
        </w:rPr>
        <w:t xml:space="preserve">But over the long run, and once consumers readjusted to the new price (just as we adjust to the price of Nike sneakers, bottled water, and </w:t>
      </w:r>
      <w:r w:rsidRPr="00706F48">
        <w:rPr>
          <w:szCs w:val="21"/>
        </w:rPr>
        <w:lastRenderedPageBreak/>
        <w:t>everything else), our gasoline consumption, at the new price, might in fact (  8  )</w:t>
      </w:r>
      <w:r>
        <w:rPr>
          <w:szCs w:val="21"/>
        </w:rPr>
        <w:t xml:space="preserve">.  </w:t>
      </w:r>
      <w:r w:rsidRPr="00706F48">
        <w:rPr>
          <w:szCs w:val="21"/>
        </w:rPr>
        <w:t>Moreover, this process of readjustment could be accelerated if the price change were to be accompanied by other changes, such as a new grade of gas, or a new type of fuel (such as corn-based ethanol fuel).</w:t>
      </w:r>
    </w:p>
    <w:p w:rsidR="00D13BA1" w:rsidRPr="00706F48" w:rsidRDefault="00D13BA1" w:rsidP="00D13BA1">
      <w:pPr>
        <w:pStyle w:val="aa"/>
        <w:rPr>
          <w:szCs w:val="21"/>
        </w:rPr>
      </w:pPr>
      <w:r w:rsidRPr="00706F48">
        <w:rPr>
          <w:szCs w:val="21"/>
        </w:rPr>
        <w:t xml:space="preserve">  I am not (  9  ) that doubling the price of gasoline would have no effect on consumer demand</w:t>
      </w:r>
      <w:r>
        <w:rPr>
          <w:szCs w:val="21"/>
        </w:rPr>
        <w:t xml:space="preserve">.  </w:t>
      </w:r>
      <w:r w:rsidRPr="00706F48">
        <w:rPr>
          <w:szCs w:val="21"/>
        </w:rPr>
        <w:t>But I do believe that in the long term, it would have a much smaller influence on demand than would be assumed from just (  10  ) the short-term market reactions to price increases.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a9"/>
        <w:rPr>
          <w:szCs w:val="21"/>
        </w:rPr>
      </w:pPr>
      <w:r w:rsidRPr="00706F48">
        <w:rPr>
          <w:szCs w:val="21"/>
        </w:rPr>
        <w:t>1  (a)  slightly happier and with less calcium</w:t>
      </w:r>
    </w:p>
    <w:p w:rsidR="00D13BA1" w:rsidRPr="00706F48" w:rsidRDefault="00D13BA1" w:rsidP="00D13BA1">
      <w:pPr>
        <w:pStyle w:val="a9"/>
        <w:ind w:leftChars="100" w:left="218" w:firstLineChars="400" w:firstLine="870"/>
        <w:rPr>
          <w:szCs w:val="21"/>
        </w:rPr>
      </w:pPr>
      <w:r w:rsidRPr="00706F48">
        <w:rPr>
          <w:szCs w:val="21"/>
        </w:rPr>
        <w:t>(b)  slightly happier and with more calcium</w:t>
      </w:r>
    </w:p>
    <w:p w:rsidR="00D13BA1" w:rsidRPr="00706F48" w:rsidRDefault="00D13BA1" w:rsidP="00D13BA1">
      <w:pPr>
        <w:pStyle w:val="a9"/>
        <w:ind w:leftChars="100" w:left="218" w:firstLineChars="400" w:firstLine="870"/>
        <w:rPr>
          <w:szCs w:val="21"/>
        </w:rPr>
      </w:pPr>
      <w:r w:rsidRPr="00706F48">
        <w:rPr>
          <w:szCs w:val="21"/>
        </w:rPr>
        <w:t>(c)  slightly sadder and with less calcium</w:t>
      </w:r>
    </w:p>
    <w:p w:rsidR="00D13BA1" w:rsidRDefault="00D13BA1" w:rsidP="00D13BA1">
      <w:pPr>
        <w:pStyle w:val="a9"/>
        <w:ind w:leftChars="100" w:left="218" w:firstLineChars="400" w:firstLine="870"/>
        <w:rPr>
          <w:szCs w:val="21"/>
        </w:rPr>
      </w:pPr>
      <w:r w:rsidRPr="00706F48">
        <w:rPr>
          <w:szCs w:val="21"/>
        </w:rPr>
        <w:t>(d)  slightly sadder and with more calcium</w:t>
      </w:r>
    </w:p>
    <w:p w:rsidR="00D13BA1" w:rsidRPr="00706F48" w:rsidRDefault="00D13BA1" w:rsidP="00D13BA1">
      <w:pPr>
        <w:pStyle w:val="a9"/>
        <w:ind w:leftChars="100" w:left="218" w:firstLineChars="400" w:firstLine="870"/>
        <w:rPr>
          <w:szCs w:val="21"/>
        </w:rPr>
      </w:pPr>
    </w:p>
    <w:p w:rsidR="00D13BA1" w:rsidRPr="00706F48" w:rsidRDefault="00D13BA1" w:rsidP="00D13BA1">
      <w:pPr>
        <w:pStyle w:val="TAB4"/>
        <w:rPr>
          <w:szCs w:val="21"/>
        </w:rPr>
      </w:pPr>
      <w:r w:rsidRPr="00706F48">
        <w:rPr>
          <w:szCs w:val="21"/>
        </w:rPr>
        <w:t>2  (a)  doubted</w:t>
      </w:r>
      <w:r w:rsidRPr="00706F48">
        <w:rPr>
          <w:szCs w:val="21"/>
        </w:rPr>
        <w:tab/>
        <w:t>(b)  forgot</w:t>
      </w:r>
      <w:r w:rsidRPr="00706F48">
        <w:rPr>
          <w:szCs w:val="21"/>
        </w:rPr>
        <w:tab/>
        <w:t>(c)  remembered</w:t>
      </w:r>
      <w:r w:rsidRPr="00706F48">
        <w:rPr>
          <w:rFonts w:hint="eastAsia"/>
          <w:szCs w:val="21"/>
        </w:rPr>
        <w:tab/>
      </w:r>
      <w:r w:rsidRPr="00706F48">
        <w:rPr>
          <w:szCs w:val="21"/>
        </w:rPr>
        <w:t>(d)  trusted</w:t>
      </w:r>
    </w:p>
    <w:p w:rsidR="00D13BA1" w:rsidRPr="004165CD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TAB4"/>
        <w:rPr>
          <w:szCs w:val="21"/>
        </w:rPr>
      </w:pPr>
      <w:r w:rsidRPr="00706F48">
        <w:rPr>
          <w:szCs w:val="21"/>
        </w:rPr>
        <w:t>3  (a)  decisive</w:t>
      </w:r>
      <w:r w:rsidRPr="00706F48">
        <w:rPr>
          <w:szCs w:val="21"/>
        </w:rPr>
        <w:tab/>
        <w:t>(b)  huge</w:t>
      </w:r>
      <w:r w:rsidRPr="00706F48">
        <w:rPr>
          <w:szCs w:val="21"/>
        </w:rPr>
        <w:tab/>
        <w:t>(c)  memorable</w:t>
      </w:r>
      <w:r w:rsidRPr="00706F48">
        <w:rPr>
          <w:szCs w:val="21"/>
        </w:rPr>
        <w:tab/>
        <w:t>(d)  trivial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TAB4"/>
        <w:rPr>
          <w:szCs w:val="21"/>
        </w:rPr>
      </w:pPr>
      <w:r w:rsidRPr="00706F48">
        <w:rPr>
          <w:szCs w:val="21"/>
        </w:rPr>
        <w:t>4  (a)  as if</w:t>
      </w:r>
      <w:r w:rsidRPr="00706F48">
        <w:rPr>
          <w:szCs w:val="21"/>
        </w:rPr>
        <w:tab/>
        <w:t>(b)  because</w:t>
      </w:r>
      <w:r w:rsidRPr="00706F48">
        <w:rPr>
          <w:szCs w:val="21"/>
        </w:rPr>
        <w:tab/>
        <w:t>(c)  so that</w:t>
      </w:r>
      <w:r w:rsidRPr="00706F48">
        <w:rPr>
          <w:szCs w:val="21"/>
        </w:rPr>
        <w:tab/>
        <w:t>(d)  unless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TAB4"/>
        <w:rPr>
          <w:szCs w:val="21"/>
        </w:rPr>
      </w:pPr>
      <w:r w:rsidRPr="00706F48">
        <w:rPr>
          <w:szCs w:val="21"/>
        </w:rPr>
        <w:t>5  (a)  cause</w:t>
      </w:r>
      <w:r w:rsidRPr="00706F48">
        <w:rPr>
          <w:szCs w:val="21"/>
        </w:rPr>
        <w:tab/>
        <w:t>(b)  failure</w:t>
      </w:r>
      <w:r w:rsidRPr="00706F48">
        <w:rPr>
          <w:szCs w:val="21"/>
        </w:rPr>
        <w:tab/>
        <w:t>(c)  reliability</w:t>
      </w:r>
      <w:r w:rsidRPr="00706F48">
        <w:rPr>
          <w:szCs w:val="21"/>
        </w:rPr>
        <w:tab/>
        <w:t>(d)  result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TAB4"/>
        <w:rPr>
          <w:szCs w:val="21"/>
        </w:rPr>
      </w:pPr>
      <w:r w:rsidRPr="00706F48">
        <w:rPr>
          <w:szCs w:val="21"/>
        </w:rPr>
        <w:t>6  (a)  cut</w:t>
      </w:r>
      <w:r w:rsidRPr="00706F48">
        <w:rPr>
          <w:szCs w:val="21"/>
        </w:rPr>
        <w:tab/>
        <w:t>(b)  increase</w:t>
      </w:r>
      <w:r w:rsidRPr="00706F48">
        <w:rPr>
          <w:szCs w:val="21"/>
        </w:rPr>
        <w:tab/>
        <w:t>(c)  maintain</w:t>
      </w:r>
      <w:r w:rsidRPr="00706F48">
        <w:rPr>
          <w:szCs w:val="21"/>
        </w:rPr>
        <w:tab/>
        <w:t>(d)  meet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TAB2"/>
        <w:rPr>
          <w:szCs w:val="21"/>
        </w:rPr>
      </w:pPr>
      <w:r w:rsidRPr="00706F48">
        <w:rPr>
          <w:szCs w:val="21"/>
        </w:rPr>
        <w:t>7  (a)  buy a second car</w:t>
      </w:r>
      <w:r w:rsidRPr="00706F48">
        <w:rPr>
          <w:szCs w:val="21"/>
        </w:rPr>
        <w:tab/>
        <w:t>(b)  change to a luxury car</w:t>
      </w:r>
    </w:p>
    <w:p w:rsidR="00D13BA1" w:rsidRPr="00706F48" w:rsidRDefault="00D13BA1" w:rsidP="00D13BA1">
      <w:pPr>
        <w:pStyle w:val="TAB2"/>
        <w:ind w:firstLineChars="200" w:firstLine="435"/>
        <w:rPr>
          <w:szCs w:val="21"/>
        </w:rPr>
      </w:pPr>
      <w:r w:rsidRPr="00706F48">
        <w:rPr>
          <w:szCs w:val="21"/>
        </w:rPr>
        <w:t>(c)  get a hybrid car</w:t>
      </w:r>
      <w:r w:rsidRPr="00706F48">
        <w:rPr>
          <w:szCs w:val="21"/>
        </w:rPr>
        <w:tab/>
        <w:t>(d)  hire a limousine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TAB2"/>
        <w:rPr>
          <w:szCs w:val="21"/>
        </w:rPr>
      </w:pPr>
      <w:r w:rsidRPr="00706F48">
        <w:rPr>
          <w:szCs w:val="21"/>
        </w:rPr>
        <w:t>8  (a)  fall even further</w:t>
      </w:r>
      <w:r w:rsidRPr="00706F48">
        <w:rPr>
          <w:szCs w:val="21"/>
        </w:rPr>
        <w:tab/>
        <w:t>(b)  get close to the pre-tax level</w:t>
      </w:r>
    </w:p>
    <w:p w:rsidR="00D13BA1" w:rsidRPr="00706F48" w:rsidRDefault="00D13BA1" w:rsidP="00D13BA1">
      <w:pPr>
        <w:pStyle w:val="TAB2"/>
        <w:ind w:firstLineChars="150" w:firstLine="326"/>
        <w:rPr>
          <w:szCs w:val="21"/>
        </w:rPr>
      </w:pPr>
      <w:r w:rsidRPr="00706F48">
        <w:rPr>
          <w:szCs w:val="21"/>
        </w:rPr>
        <w:t>(c)  go up and down</w:t>
      </w:r>
      <w:r w:rsidRPr="00706F48">
        <w:rPr>
          <w:szCs w:val="21"/>
        </w:rPr>
        <w:tab/>
        <w:t>(d)  rise sharply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Pr="00706F48" w:rsidRDefault="00D13BA1" w:rsidP="00D13BA1">
      <w:pPr>
        <w:pStyle w:val="TAB4"/>
        <w:rPr>
          <w:szCs w:val="21"/>
        </w:rPr>
      </w:pPr>
      <w:r w:rsidRPr="00706F48">
        <w:rPr>
          <w:szCs w:val="21"/>
        </w:rPr>
        <w:t>9  (a)  comparing</w:t>
      </w:r>
      <w:r w:rsidRPr="00706F48">
        <w:rPr>
          <w:szCs w:val="21"/>
        </w:rPr>
        <w:tab/>
        <w:t>(b)  denying</w:t>
      </w:r>
      <w:r w:rsidRPr="00706F48">
        <w:rPr>
          <w:szCs w:val="21"/>
        </w:rPr>
        <w:tab/>
        <w:t>(c)  objecting</w:t>
      </w:r>
      <w:r w:rsidRPr="00706F48">
        <w:rPr>
          <w:szCs w:val="21"/>
        </w:rPr>
        <w:tab/>
        <w:t>(d)  suggesting</w:t>
      </w:r>
    </w:p>
    <w:p w:rsidR="00D13BA1" w:rsidRPr="00706F48" w:rsidRDefault="00D13BA1" w:rsidP="00D13BA1">
      <w:pPr>
        <w:pStyle w:val="a8"/>
        <w:rPr>
          <w:szCs w:val="21"/>
        </w:rPr>
      </w:pPr>
    </w:p>
    <w:p w:rsidR="00D13BA1" w:rsidRDefault="00D13BA1" w:rsidP="009A2288">
      <w:pPr>
        <w:pStyle w:val="TAB3"/>
        <w:tabs>
          <w:tab w:val="clear" w:pos="3255"/>
          <w:tab w:val="clear" w:pos="5880"/>
          <w:tab w:val="clear" w:pos="8505"/>
          <w:tab w:val="left" w:pos="4536"/>
          <w:tab w:val="left" w:pos="5516"/>
          <w:tab w:val="left" w:pos="8141"/>
        </w:tabs>
        <w:rPr>
          <w:szCs w:val="21"/>
        </w:rPr>
      </w:pPr>
      <w:r w:rsidRPr="00706F48">
        <w:rPr>
          <w:szCs w:val="21"/>
        </w:rPr>
        <w:t xml:space="preserve">10  </w:t>
      </w:r>
      <w:r>
        <w:rPr>
          <w:szCs w:val="21"/>
        </w:rPr>
        <w:t>(a)  delaying</w:t>
      </w:r>
      <w:r>
        <w:rPr>
          <w:szCs w:val="21"/>
        </w:rPr>
        <w:tab/>
        <w:t>(b)  observing</w:t>
      </w:r>
    </w:p>
    <w:p w:rsidR="00142187" w:rsidRPr="00D13BA1" w:rsidRDefault="00D13BA1" w:rsidP="009A2288">
      <w:pPr>
        <w:pStyle w:val="TAB3"/>
        <w:tabs>
          <w:tab w:val="clear" w:pos="3255"/>
          <w:tab w:val="clear" w:pos="5880"/>
          <w:tab w:val="clear" w:pos="8505"/>
          <w:tab w:val="left" w:pos="4536"/>
          <w:tab w:val="left" w:pos="5516"/>
          <w:tab w:val="left" w:pos="8141"/>
        </w:tabs>
        <w:ind w:firstLineChars="200" w:firstLine="435"/>
        <w:rPr>
          <w:szCs w:val="21"/>
        </w:rPr>
      </w:pPr>
      <w:r w:rsidRPr="00706F48">
        <w:rPr>
          <w:szCs w:val="21"/>
        </w:rPr>
        <w:t>(c)  strengthening</w:t>
      </w:r>
      <w:r>
        <w:rPr>
          <w:rFonts w:hint="eastAsia"/>
          <w:szCs w:val="21"/>
        </w:rPr>
        <w:tab/>
      </w:r>
      <w:r w:rsidRPr="00706F48">
        <w:rPr>
          <w:szCs w:val="21"/>
        </w:rPr>
        <w:t>(d)  triggering</w:t>
      </w:r>
    </w:p>
    <w:sectPr w:rsidR="00142187" w:rsidRPr="00D13BA1" w:rsidSect="00D13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F45" w:rsidRDefault="008E4F45" w:rsidP="0043307D">
      <w:r>
        <w:separator/>
      </w:r>
    </w:p>
  </w:endnote>
  <w:endnote w:type="continuationSeparator" w:id="0">
    <w:p w:rsidR="008E4F45" w:rsidRDefault="008E4F45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F45" w:rsidRDefault="008E4F45" w:rsidP="0043307D">
      <w:r>
        <w:separator/>
      </w:r>
    </w:p>
  </w:footnote>
  <w:footnote w:type="continuationSeparator" w:id="0">
    <w:p w:rsidR="008E4F45" w:rsidRDefault="008E4F45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C0C1C"/>
    <w:rsid w:val="000D6E1E"/>
    <w:rsid w:val="00142187"/>
    <w:rsid w:val="001F2372"/>
    <w:rsid w:val="00255BB3"/>
    <w:rsid w:val="00274B56"/>
    <w:rsid w:val="00363984"/>
    <w:rsid w:val="00372135"/>
    <w:rsid w:val="003D65AD"/>
    <w:rsid w:val="0043307D"/>
    <w:rsid w:val="00481EF9"/>
    <w:rsid w:val="00530CF0"/>
    <w:rsid w:val="005834B5"/>
    <w:rsid w:val="005D57A6"/>
    <w:rsid w:val="005F4AE9"/>
    <w:rsid w:val="006D510E"/>
    <w:rsid w:val="0074762C"/>
    <w:rsid w:val="00841F88"/>
    <w:rsid w:val="00867B7F"/>
    <w:rsid w:val="008E4F45"/>
    <w:rsid w:val="00905B94"/>
    <w:rsid w:val="00907465"/>
    <w:rsid w:val="009A2288"/>
    <w:rsid w:val="00A27885"/>
    <w:rsid w:val="00A96091"/>
    <w:rsid w:val="00AB2B9D"/>
    <w:rsid w:val="00B04CE6"/>
    <w:rsid w:val="00B04E49"/>
    <w:rsid w:val="00B35F6E"/>
    <w:rsid w:val="00B748CD"/>
    <w:rsid w:val="00B87FD4"/>
    <w:rsid w:val="00B95987"/>
    <w:rsid w:val="00BA7CD3"/>
    <w:rsid w:val="00CB1E71"/>
    <w:rsid w:val="00CE2117"/>
    <w:rsid w:val="00D13BA1"/>
    <w:rsid w:val="00DE3D55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TAB2">
    <w:name w:val="TAB2"/>
    <w:basedOn w:val="a"/>
    <w:rsid w:val="00D13BA1"/>
    <w:pPr>
      <w:tabs>
        <w:tab w:val="left" w:pos="4570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TAB3">
    <w:name w:val="TAB3"/>
    <w:basedOn w:val="a"/>
    <w:rsid w:val="00D13BA1"/>
    <w:pPr>
      <w:tabs>
        <w:tab w:val="left" w:pos="3255"/>
        <w:tab w:val="left" w:pos="5880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TAB4">
    <w:name w:val="TAB4"/>
    <w:basedOn w:val="a"/>
    <w:rsid w:val="00D13BA1"/>
    <w:pPr>
      <w:tabs>
        <w:tab w:val="left" w:pos="2597"/>
        <w:tab w:val="left" w:pos="4564"/>
        <w:tab w:val="left" w:pos="6532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7">
    <w:name w:val="階層１"/>
    <w:basedOn w:val="a"/>
    <w:rsid w:val="00D13BA1"/>
    <w:pPr>
      <w:topLinePunct/>
      <w:adjustRightInd w:val="0"/>
      <w:spacing w:line="360" w:lineRule="atLeast"/>
      <w:textAlignment w:val="baseline"/>
      <w:outlineLvl w:val="0"/>
    </w:pPr>
    <w:rPr>
      <w:rFonts w:ascii="Century" w:eastAsia="ＭＳ 明朝" w:hAnsi="Century" w:cs="Times New Roman"/>
      <w:kern w:val="0"/>
      <w:szCs w:val="20"/>
    </w:rPr>
  </w:style>
  <w:style w:type="paragraph" w:customStyle="1" w:styleId="a8">
    <w:name w:val="空白改行"/>
    <w:basedOn w:val="a"/>
    <w:rsid w:val="00D13BA1"/>
    <w:pPr>
      <w:topLinePunct/>
      <w:adjustRightInd w:val="0"/>
      <w:spacing w:line="360" w:lineRule="atLeast"/>
      <w:ind w:left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9">
    <w:name w:val="選択肢"/>
    <w:basedOn w:val="a"/>
    <w:rsid w:val="00D13BA1"/>
    <w:pPr>
      <w:topLinePunct/>
      <w:adjustRightInd w:val="0"/>
      <w:spacing w:line="360" w:lineRule="atLeast"/>
      <w:ind w:left="839" w:hanging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a">
    <w:name w:val="並び"/>
    <w:basedOn w:val="a"/>
    <w:rsid w:val="00D13BA1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TAB2">
    <w:name w:val="TAB2"/>
    <w:basedOn w:val="a"/>
    <w:rsid w:val="00D13BA1"/>
    <w:pPr>
      <w:tabs>
        <w:tab w:val="left" w:pos="4570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TAB3">
    <w:name w:val="TAB3"/>
    <w:basedOn w:val="a"/>
    <w:rsid w:val="00D13BA1"/>
    <w:pPr>
      <w:tabs>
        <w:tab w:val="left" w:pos="3255"/>
        <w:tab w:val="left" w:pos="5880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TAB4">
    <w:name w:val="TAB4"/>
    <w:basedOn w:val="a"/>
    <w:rsid w:val="00D13BA1"/>
    <w:pPr>
      <w:tabs>
        <w:tab w:val="left" w:pos="2597"/>
        <w:tab w:val="left" w:pos="4564"/>
        <w:tab w:val="left" w:pos="6532"/>
        <w:tab w:val="left" w:pos="8505"/>
      </w:tabs>
      <w:topLinePunct/>
      <w:adjustRightInd w:val="0"/>
      <w:spacing w:line="360" w:lineRule="atLeast"/>
      <w:ind w:left="629" w:right="-113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7">
    <w:name w:val="階層１"/>
    <w:basedOn w:val="a"/>
    <w:rsid w:val="00D13BA1"/>
    <w:pPr>
      <w:topLinePunct/>
      <w:adjustRightInd w:val="0"/>
      <w:spacing w:line="360" w:lineRule="atLeast"/>
      <w:textAlignment w:val="baseline"/>
      <w:outlineLvl w:val="0"/>
    </w:pPr>
    <w:rPr>
      <w:rFonts w:ascii="Century" w:eastAsia="ＭＳ 明朝" w:hAnsi="Century" w:cs="Times New Roman"/>
      <w:kern w:val="0"/>
      <w:szCs w:val="20"/>
    </w:rPr>
  </w:style>
  <w:style w:type="paragraph" w:customStyle="1" w:styleId="a8">
    <w:name w:val="空白改行"/>
    <w:basedOn w:val="a"/>
    <w:rsid w:val="00D13BA1"/>
    <w:pPr>
      <w:topLinePunct/>
      <w:adjustRightInd w:val="0"/>
      <w:spacing w:line="360" w:lineRule="atLeast"/>
      <w:ind w:left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9">
    <w:name w:val="選択肢"/>
    <w:basedOn w:val="a"/>
    <w:rsid w:val="00D13BA1"/>
    <w:pPr>
      <w:topLinePunct/>
      <w:adjustRightInd w:val="0"/>
      <w:spacing w:line="360" w:lineRule="atLeast"/>
      <w:ind w:left="839" w:hanging="210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aa">
    <w:name w:val="並び"/>
    <w:basedOn w:val="a"/>
    <w:rsid w:val="00D13BA1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2015-01-23T06:52:00Z</dcterms:created>
  <dcterms:modified xsi:type="dcterms:W3CDTF">2015-02-10T09:07:00Z</dcterms:modified>
</cp:coreProperties>
</file>